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76D58" w14:textId="77777777" w:rsidR="00AB5270" w:rsidRPr="00AB5270" w:rsidRDefault="00AB5270" w:rsidP="00AB5270">
      <w:pPr>
        <w:tabs>
          <w:tab w:val="right" w:leader="dot" w:pos="8640"/>
        </w:tabs>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Name of Project: Enhancing Community Resilience Project (THABAT) – AF1</w:t>
      </w:r>
    </w:p>
    <w:p w14:paraId="58992079" w14:textId="21D44B48" w:rsidR="00003288" w:rsidRPr="00C72164" w:rsidRDefault="00AB5270" w:rsidP="00C72164">
      <w:pPr>
        <w:tabs>
          <w:tab w:val="right" w:leader="dot" w:pos="8640"/>
        </w:tabs>
        <w:spacing w:before="120"/>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 xml:space="preserve">Contract Title: </w:t>
      </w:r>
      <w:r w:rsidR="00003288" w:rsidRPr="00003288">
        <w:rPr>
          <w:rFonts w:ascii="Times New Roman" w:eastAsia="Calibri" w:hAnsi="Times New Roman" w:cs="Times New Roman"/>
          <w:b/>
          <w:i/>
          <w:sz w:val="24"/>
        </w:rPr>
        <w:t>Supply, Installation, Testing and Commissioning of Solar Photovoltaic (PV) Systems for Public Schools</w:t>
      </w:r>
    </w:p>
    <w:p w14:paraId="748CCFDA" w14:textId="77777777" w:rsidR="00AB5270" w:rsidRPr="00AB5270" w:rsidRDefault="00AB5270" w:rsidP="00AB5270">
      <w:pPr>
        <w:tabs>
          <w:tab w:val="right" w:leader="dot" w:pos="8640"/>
        </w:tabs>
        <w:spacing w:before="120"/>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Loan No./Credit No./ Grant No.: TF-C7102</w:t>
      </w:r>
    </w:p>
    <w:p w14:paraId="590EC3A6" w14:textId="3A21639B" w:rsidR="00AB5270" w:rsidRDefault="00AB5270" w:rsidP="00AB5270">
      <w:pPr>
        <w:tabs>
          <w:tab w:val="right" w:leader="dot" w:pos="8640"/>
        </w:tabs>
        <w:spacing w:before="120"/>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 xml:space="preserve">RFB Reference No.: </w:t>
      </w:r>
      <w:r w:rsidR="00003288" w:rsidRPr="00003288">
        <w:rPr>
          <w:rFonts w:ascii="Times New Roman" w:eastAsia="Calibri" w:hAnsi="Times New Roman" w:cs="Times New Roman"/>
          <w:b/>
          <w:i/>
          <w:sz w:val="24"/>
        </w:rPr>
        <w:t>SD-MC-554157-CW-RFB</w:t>
      </w:r>
    </w:p>
    <w:p w14:paraId="58A7AFF3" w14:textId="7DA92F3D" w:rsidR="00093FD0" w:rsidRDefault="00B90003" w:rsidP="00053EC8">
      <w:pPr>
        <w:pStyle w:val="BodyText"/>
        <w:spacing w:before="240" w:after="240"/>
        <w:jc w:val="center"/>
        <w:rPr>
          <w:rFonts w:ascii="Times New Roman" w:hAnsi="Times New Roman" w:cs="Times New Roman"/>
          <w:b/>
          <w:sz w:val="24"/>
          <w:szCs w:val="24"/>
          <w:u w:val="single"/>
        </w:rPr>
      </w:pPr>
      <w:r>
        <w:rPr>
          <w:rFonts w:ascii="Times New Roman" w:hAnsi="Times New Roman" w:cs="Times New Roman"/>
          <w:b/>
          <w:sz w:val="24"/>
          <w:szCs w:val="24"/>
          <w:u w:val="single"/>
        </w:rPr>
        <w:t>Clarification to Queries</w:t>
      </w:r>
      <w:r w:rsidR="00093FD0" w:rsidRPr="000B2A4A">
        <w:rPr>
          <w:rFonts w:ascii="Times New Roman" w:hAnsi="Times New Roman" w:cs="Times New Roman"/>
          <w:b/>
          <w:sz w:val="24"/>
          <w:szCs w:val="24"/>
          <w:u w:val="single"/>
        </w:rPr>
        <w:t xml:space="preserve"> No. </w:t>
      </w:r>
      <w:r w:rsidR="00AB5270">
        <w:rPr>
          <w:rFonts w:ascii="Times New Roman" w:hAnsi="Times New Roman" w:cs="Times New Roman"/>
          <w:b/>
          <w:sz w:val="24"/>
          <w:szCs w:val="24"/>
          <w:u w:val="single"/>
        </w:rPr>
        <w:t>1</w:t>
      </w:r>
    </w:p>
    <w:tbl>
      <w:tblPr>
        <w:tblW w:w="944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55"/>
        <w:gridCol w:w="8190"/>
      </w:tblGrid>
      <w:tr w:rsidR="00C72164" w:rsidRPr="009B60B8" w14:paraId="1A129F81" w14:textId="77777777" w:rsidTr="00A1366A">
        <w:trPr>
          <w:trHeight w:val="1745"/>
        </w:trPr>
        <w:tc>
          <w:tcPr>
            <w:tcW w:w="1255" w:type="dxa"/>
            <w:tcBorders>
              <w:top w:val="dotted" w:sz="4" w:space="0" w:color="auto"/>
              <w:left w:val="dotted" w:sz="4" w:space="0" w:color="auto"/>
              <w:bottom w:val="dotted" w:sz="4" w:space="0" w:color="auto"/>
              <w:right w:val="dotted" w:sz="4" w:space="0" w:color="auto"/>
            </w:tcBorders>
          </w:tcPr>
          <w:p w14:paraId="7E1FFBCA" w14:textId="13CEC44B" w:rsidR="00C72164" w:rsidRPr="00683FEA" w:rsidRDefault="00B90003" w:rsidP="00B90003">
            <w:pPr>
              <w:pStyle w:val="BodyText2"/>
              <w:spacing w:before="120" w:line="240" w:lineRule="auto"/>
              <w:rPr>
                <w:b/>
                <w:bCs/>
                <w:sz w:val="24"/>
                <w:szCs w:val="24"/>
              </w:rPr>
            </w:pPr>
            <w:r>
              <w:rPr>
                <w:b/>
                <w:bCs/>
                <w:sz w:val="24"/>
                <w:szCs w:val="24"/>
              </w:rPr>
              <w:t>Question</w:t>
            </w:r>
            <w:r w:rsidR="00C72164" w:rsidRPr="00683FEA">
              <w:rPr>
                <w:b/>
                <w:bCs/>
                <w:sz w:val="24"/>
                <w:szCs w:val="24"/>
              </w:rPr>
              <w:t xml:space="preserve"> No. 1</w:t>
            </w:r>
          </w:p>
        </w:tc>
        <w:tc>
          <w:tcPr>
            <w:tcW w:w="8190" w:type="dxa"/>
            <w:tcBorders>
              <w:top w:val="dotted" w:sz="4" w:space="0" w:color="auto"/>
              <w:left w:val="dotted" w:sz="4" w:space="0" w:color="auto"/>
              <w:bottom w:val="dotted" w:sz="4" w:space="0" w:color="auto"/>
              <w:right w:val="dotted" w:sz="4" w:space="0" w:color="auto"/>
            </w:tcBorders>
          </w:tcPr>
          <w:p w14:paraId="083265CD" w14:textId="77777777" w:rsidR="00B90003" w:rsidRPr="00B90003"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b/>
                <w:bCs/>
                <w:sz w:val="24"/>
                <w:szCs w:val="24"/>
              </w:rPr>
              <w:t>Perimeter Security Fence Dimensions and BoQ Quantity</w:t>
            </w:r>
          </w:p>
          <w:p w14:paraId="1F36C3D1" w14:textId="7D3D1BBF" w:rsidR="00C72164" w:rsidRPr="00003288"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sz w:val="24"/>
                <w:szCs w:val="24"/>
              </w:rPr>
              <w:t xml:space="preserve">BoQ Item 1.3.2 specifies fence dimensions of 15 m × 15 m, which corresponds to a total perimeter of 60 linear </w:t>
            </w:r>
            <w:r w:rsidR="004666D9" w:rsidRPr="00B90003">
              <w:rPr>
                <w:rFonts w:ascii="Times New Roman" w:hAnsi="Times New Roman" w:cs="Times New Roman"/>
                <w:sz w:val="24"/>
                <w:szCs w:val="24"/>
              </w:rPr>
              <w:t>meters</w:t>
            </w:r>
            <w:r w:rsidRPr="00B90003">
              <w:rPr>
                <w:rFonts w:ascii="Times New Roman" w:hAnsi="Times New Roman" w:cs="Times New Roman"/>
                <w:sz w:val="24"/>
                <w:szCs w:val="24"/>
              </w:rPr>
              <w:t xml:space="preserve">. However, the quantity indicated in the BoQ is 50 </w:t>
            </w:r>
            <w:r w:rsidR="004666D9" w:rsidRPr="00B90003">
              <w:rPr>
                <w:rFonts w:ascii="Times New Roman" w:hAnsi="Times New Roman" w:cs="Times New Roman"/>
                <w:sz w:val="24"/>
                <w:szCs w:val="24"/>
              </w:rPr>
              <w:t>meters</w:t>
            </w:r>
            <w:r w:rsidRPr="00B90003">
              <w:rPr>
                <w:rFonts w:ascii="Times New Roman" w:hAnsi="Times New Roman" w:cs="Times New Roman"/>
                <w:sz w:val="24"/>
                <w:szCs w:val="24"/>
              </w:rPr>
              <w:t xml:space="preserve"> per school. Please confirm whether bidders should price 50 linear </w:t>
            </w:r>
            <w:r w:rsidR="004666D9" w:rsidRPr="00B90003">
              <w:rPr>
                <w:rFonts w:ascii="Times New Roman" w:hAnsi="Times New Roman" w:cs="Times New Roman"/>
                <w:sz w:val="24"/>
                <w:szCs w:val="24"/>
              </w:rPr>
              <w:t>meters</w:t>
            </w:r>
            <w:r w:rsidRPr="00B90003">
              <w:rPr>
                <w:rFonts w:ascii="Times New Roman" w:hAnsi="Times New Roman" w:cs="Times New Roman"/>
                <w:sz w:val="24"/>
                <w:szCs w:val="24"/>
              </w:rPr>
              <w:t xml:space="preserve"> or 60 linear </w:t>
            </w:r>
            <w:r w:rsidR="004666D9" w:rsidRPr="00B90003">
              <w:rPr>
                <w:rFonts w:ascii="Times New Roman" w:hAnsi="Times New Roman" w:cs="Times New Roman"/>
                <w:sz w:val="24"/>
                <w:szCs w:val="24"/>
              </w:rPr>
              <w:t>meters</w:t>
            </w:r>
            <w:r w:rsidRPr="00B90003">
              <w:rPr>
                <w:rFonts w:ascii="Times New Roman" w:hAnsi="Times New Roman" w:cs="Times New Roman"/>
                <w:sz w:val="24"/>
                <w:szCs w:val="24"/>
              </w:rPr>
              <w:t xml:space="preserve"> for a complete 15 m × 15 m enclosure.</w:t>
            </w:r>
          </w:p>
        </w:tc>
      </w:tr>
      <w:tr w:rsidR="00B90003" w:rsidRPr="009B60B8" w14:paraId="30D2FB8B" w14:textId="77777777" w:rsidTr="00A1366A">
        <w:trPr>
          <w:trHeight w:val="70"/>
        </w:trPr>
        <w:tc>
          <w:tcPr>
            <w:tcW w:w="1255" w:type="dxa"/>
            <w:tcBorders>
              <w:top w:val="dotted" w:sz="4" w:space="0" w:color="auto"/>
              <w:left w:val="dotted" w:sz="4" w:space="0" w:color="auto"/>
              <w:bottom w:val="dotted" w:sz="4" w:space="0" w:color="auto"/>
              <w:right w:val="dotted" w:sz="4" w:space="0" w:color="auto"/>
            </w:tcBorders>
          </w:tcPr>
          <w:p w14:paraId="2D2C6617" w14:textId="14EF4AC5" w:rsidR="00B90003" w:rsidRPr="00683FEA" w:rsidRDefault="00B90003" w:rsidP="00B90003">
            <w:pPr>
              <w:pStyle w:val="BodyText2"/>
              <w:spacing w:before="120" w:line="240" w:lineRule="auto"/>
              <w:rPr>
                <w:b/>
                <w:bCs/>
                <w:sz w:val="24"/>
                <w:szCs w:val="24"/>
              </w:rPr>
            </w:pPr>
            <w:r>
              <w:rPr>
                <w:b/>
                <w:bCs/>
                <w:sz w:val="24"/>
                <w:szCs w:val="24"/>
              </w:rPr>
              <w:t>Response</w:t>
            </w:r>
          </w:p>
        </w:tc>
        <w:tc>
          <w:tcPr>
            <w:tcW w:w="8190" w:type="dxa"/>
            <w:tcBorders>
              <w:top w:val="dotted" w:sz="4" w:space="0" w:color="auto"/>
              <w:left w:val="dotted" w:sz="4" w:space="0" w:color="auto"/>
              <w:bottom w:val="dotted" w:sz="4" w:space="0" w:color="auto"/>
              <w:right w:val="dotted" w:sz="4" w:space="0" w:color="auto"/>
            </w:tcBorders>
          </w:tcPr>
          <w:p w14:paraId="1B554208" w14:textId="07589C58" w:rsidR="00B90003" w:rsidRPr="00B90003" w:rsidRDefault="00B90003" w:rsidP="00B90003">
            <w:pPr>
              <w:spacing w:before="120" w:after="120"/>
              <w:jc w:val="both"/>
              <w:rPr>
                <w:rFonts w:ascii="Times New Roman" w:hAnsi="Times New Roman" w:cs="Times New Roman"/>
                <w:b/>
                <w:bCs/>
                <w:sz w:val="24"/>
                <w:szCs w:val="24"/>
              </w:rPr>
            </w:pPr>
            <w:r w:rsidRPr="00B90003">
              <w:rPr>
                <w:rFonts w:ascii="Times New Roman" w:hAnsi="Times New Roman" w:cs="Times New Roman"/>
                <w:sz w:val="24"/>
                <w:szCs w:val="24"/>
              </w:rPr>
              <w:t xml:space="preserve">The required quantity is </w:t>
            </w:r>
            <w:r w:rsidRPr="00B90003">
              <w:rPr>
                <w:rFonts w:ascii="Times New Roman" w:hAnsi="Times New Roman" w:cs="Times New Roman"/>
                <w:b/>
                <w:bCs/>
                <w:sz w:val="24"/>
                <w:szCs w:val="24"/>
              </w:rPr>
              <w:t xml:space="preserve">60 linear </w:t>
            </w:r>
            <w:r w:rsidR="004666D9" w:rsidRPr="00B90003">
              <w:rPr>
                <w:rFonts w:ascii="Times New Roman" w:hAnsi="Times New Roman" w:cs="Times New Roman"/>
                <w:b/>
                <w:bCs/>
                <w:sz w:val="24"/>
                <w:szCs w:val="24"/>
              </w:rPr>
              <w:t>meters</w:t>
            </w:r>
            <w:r w:rsidRPr="00B90003">
              <w:rPr>
                <w:rFonts w:ascii="Times New Roman" w:hAnsi="Times New Roman" w:cs="Times New Roman"/>
                <w:b/>
                <w:bCs/>
                <w:sz w:val="24"/>
                <w:szCs w:val="24"/>
              </w:rPr>
              <w:t xml:space="preserve"> per school</w:t>
            </w:r>
            <w:r w:rsidRPr="00B90003">
              <w:rPr>
                <w:rFonts w:ascii="Times New Roman" w:hAnsi="Times New Roman" w:cs="Times New Roman"/>
                <w:sz w:val="24"/>
                <w:szCs w:val="24"/>
              </w:rPr>
              <w:t xml:space="preserve">. Accordingly, bidders shall price </w:t>
            </w:r>
            <w:r w:rsidRPr="00B90003">
              <w:rPr>
                <w:rFonts w:ascii="Times New Roman" w:hAnsi="Times New Roman" w:cs="Times New Roman"/>
                <w:b/>
                <w:bCs/>
                <w:sz w:val="24"/>
                <w:szCs w:val="24"/>
              </w:rPr>
              <w:t xml:space="preserve">60 linear </w:t>
            </w:r>
            <w:r w:rsidR="004666D9" w:rsidRPr="00B90003">
              <w:rPr>
                <w:rFonts w:ascii="Times New Roman" w:hAnsi="Times New Roman" w:cs="Times New Roman"/>
                <w:b/>
                <w:bCs/>
                <w:sz w:val="24"/>
                <w:szCs w:val="24"/>
              </w:rPr>
              <w:t>meters</w:t>
            </w:r>
            <w:r w:rsidRPr="00B90003">
              <w:rPr>
                <w:rFonts w:ascii="Times New Roman" w:hAnsi="Times New Roman" w:cs="Times New Roman"/>
                <w:sz w:val="24"/>
                <w:szCs w:val="24"/>
              </w:rPr>
              <w:t xml:space="preserve"> under BoQ Item 1.3.2. Please refer to Amendment No. 1 issued with this clarification.</w:t>
            </w:r>
          </w:p>
        </w:tc>
      </w:tr>
      <w:tr w:rsidR="00B90003" w:rsidRPr="008D7724" w14:paraId="635B6B7E" w14:textId="77777777" w:rsidTr="00A1366A">
        <w:trPr>
          <w:trHeight w:val="77"/>
        </w:trPr>
        <w:tc>
          <w:tcPr>
            <w:tcW w:w="1255" w:type="dxa"/>
            <w:tcBorders>
              <w:top w:val="dotted" w:sz="4" w:space="0" w:color="auto"/>
              <w:left w:val="dotted" w:sz="4" w:space="0" w:color="auto"/>
              <w:bottom w:val="dotted" w:sz="4" w:space="0" w:color="auto"/>
              <w:right w:val="dotted" w:sz="4" w:space="0" w:color="auto"/>
            </w:tcBorders>
          </w:tcPr>
          <w:p w14:paraId="567BD099" w14:textId="440CAF20" w:rsidR="00B90003" w:rsidRPr="008D7724" w:rsidRDefault="00B90003" w:rsidP="00B90003">
            <w:pPr>
              <w:pStyle w:val="BodyText2"/>
              <w:spacing w:before="120" w:line="240" w:lineRule="auto"/>
              <w:rPr>
                <w:b/>
                <w:bCs/>
                <w:sz w:val="24"/>
                <w:szCs w:val="24"/>
              </w:rPr>
            </w:pPr>
            <w:r>
              <w:rPr>
                <w:b/>
                <w:bCs/>
                <w:sz w:val="24"/>
                <w:szCs w:val="24"/>
              </w:rPr>
              <w:t>Question</w:t>
            </w:r>
            <w:r w:rsidRPr="00683FEA">
              <w:rPr>
                <w:b/>
                <w:bCs/>
                <w:sz w:val="24"/>
                <w:szCs w:val="24"/>
              </w:rPr>
              <w:t xml:space="preserve"> No. </w:t>
            </w:r>
            <w:r>
              <w:rPr>
                <w:b/>
                <w:bCs/>
                <w:sz w:val="24"/>
                <w:szCs w:val="24"/>
              </w:rPr>
              <w:t>2</w:t>
            </w:r>
          </w:p>
        </w:tc>
        <w:tc>
          <w:tcPr>
            <w:tcW w:w="8190" w:type="dxa"/>
            <w:tcBorders>
              <w:top w:val="dotted" w:sz="4" w:space="0" w:color="auto"/>
              <w:left w:val="dotted" w:sz="4" w:space="0" w:color="auto"/>
              <w:bottom w:val="dotted" w:sz="4" w:space="0" w:color="auto"/>
              <w:right w:val="dotted" w:sz="4" w:space="0" w:color="auto"/>
            </w:tcBorders>
          </w:tcPr>
          <w:p w14:paraId="36C9C95C" w14:textId="77777777" w:rsidR="00B90003" w:rsidRPr="00B90003"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b/>
                <w:bCs/>
                <w:sz w:val="24"/>
                <w:szCs w:val="24"/>
              </w:rPr>
              <w:t>Fence Post Foundation Dimensions</w:t>
            </w:r>
          </w:p>
          <w:p w14:paraId="66FE673B" w14:textId="5C82073E" w:rsidR="00B90003" w:rsidRPr="008D7724"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sz w:val="24"/>
                <w:szCs w:val="24"/>
              </w:rPr>
              <w:t>BoQ Item 1.3.2 specifies fence post foundations measuring 40 cm × 40 cm × 60 cm, whereas Drawing Sheet A.01.06 indicates dimensions of 50 cm × 50 cm × 100 cm. Please confirm which dimensions shall govern the execution and pricing of the fence post foundations.</w:t>
            </w:r>
          </w:p>
        </w:tc>
      </w:tr>
      <w:tr w:rsidR="00B90003" w:rsidRPr="008D7724" w14:paraId="4C452318" w14:textId="77777777" w:rsidTr="00A1366A">
        <w:trPr>
          <w:trHeight w:val="77"/>
        </w:trPr>
        <w:tc>
          <w:tcPr>
            <w:tcW w:w="1255" w:type="dxa"/>
            <w:tcBorders>
              <w:top w:val="dotted" w:sz="4" w:space="0" w:color="auto"/>
              <w:left w:val="dotted" w:sz="4" w:space="0" w:color="auto"/>
              <w:bottom w:val="dotted" w:sz="4" w:space="0" w:color="auto"/>
              <w:right w:val="dotted" w:sz="4" w:space="0" w:color="auto"/>
            </w:tcBorders>
          </w:tcPr>
          <w:p w14:paraId="47798D6B" w14:textId="45DB6BAF" w:rsidR="00B90003" w:rsidRPr="008D7724" w:rsidRDefault="00B90003" w:rsidP="00B90003">
            <w:pPr>
              <w:pStyle w:val="BodyText2"/>
              <w:spacing w:before="120" w:line="240" w:lineRule="auto"/>
              <w:rPr>
                <w:b/>
                <w:bCs/>
                <w:sz w:val="24"/>
                <w:szCs w:val="24"/>
              </w:rPr>
            </w:pPr>
            <w:r>
              <w:rPr>
                <w:b/>
                <w:bCs/>
                <w:sz w:val="24"/>
                <w:szCs w:val="24"/>
              </w:rPr>
              <w:t>Response</w:t>
            </w:r>
          </w:p>
        </w:tc>
        <w:tc>
          <w:tcPr>
            <w:tcW w:w="8190" w:type="dxa"/>
            <w:tcBorders>
              <w:top w:val="dotted" w:sz="4" w:space="0" w:color="auto"/>
              <w:left w:val="dotted" w:sz="4" w:space="0" w:color="auto"/>
              <w:bottom w:val="dotted" w:sz="4" w:space="0" w:color="auto"/>
              <w:right w:val="dotted" w:sz="4" w:space="0" w:color="auto"/>
            </w:tcBorders>
          </w:tcPr>
          <w:p w14:paraId="1D3318A5" w14:textId="335F07BB" w:rsidR="00B90003"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sz w:val="24"/>
                <w:szCs w:val="24"/>
              </w:rPr>
              <w:t xml:space="preserve">The governing foundation dimensions shall be </w:t>
            </w:r>
            <w:r w:rsidRPr="00B90003">
              <w:rPr>
                <w:rFonts w:ascii="Times New Roman" w:hAnsi="Times New Roman" w:cs="Times New Roman"/>
                <w:b/>
                <w:bCs/>
                <w:sz w:val="24"/>
                <w:szCs w:val="24"/>
              </w:rPr>
              <w:t>40 cm × 40 cm × 60 cm</w:t>
            </w:r>
            <w:r w:rsidRPr="00B90003">
              <w:rPr>
                <w:rFonts w:ascii="Times New Roman" w:hAnsi="Times New Roman" w:cs="Times New Roman"/>
                <w:sz w:val="24"/>
                <w:szCs w:val="24"/>
              </w:rPr>
              <w:t>, as specified in BoQ Item 1.3.2. Please refer to the amended drawing and Amendment No. 1 issued with this clarification.</w:t>
            </w:r>
          </w:p>
        </w:tc>
      </w:tr>
      <w:tr w:rsidR="00B90003" w:rsidRPr="008D7724" w14:paraId="1634F2D6" w14:textId="77777777" w:rsidTr="00A1366A">
        <w:trPr>
          <w:trHeight w:val="77"/>
        </w:trPr>
        <w:tc>
          <w:tcPr>
            <w:tcW w:w="1255" w:type="dxa"/>
            <w:tcBorders>
              <w:top w:val="dotted" w:sz="4" w:space="0" w:color="auto"/>
              <w:left w:val="dotted" w:sz="4" w:space="0" w:color="auto"/>
              <w:bottom w:val="dotted" w:sz="4" w:space="0" w:color="auto"/>
              <w:right w:val="dotted" w:sz="4" w:space="0" w:color="auto"/>
            </w:tcBorders>
          </w:tcPr>
          <w:p w14:paraId="4DB5D867" w14:textId="6B957A3F" w:rsidR="00B90003" w:rsidRPr="008D7724" w:rsidRDefault="00B90003" w:rsidP="00B90003">
            <w:pPr>
              <w:pStyle w:val="BodyText2"/>
              <w:spacing w:before="120" w:line="240" w:lineRule="auto"/>
              <w:rPr>
                <w:b/>
                <w:bCs/>
                <w:sz w:val="24"/>
                <w:szCs w:val="24"/>
              </w:rPr>
            </w:pPr>
            <w:r>
              <w:rPr>
                <w:b/>
                <w:bCs/>
                <w:sz w:val="24"/>
                <w:szCs w:val="24"/>
              </w:rPr>
              <w:t>Question</w:t>
            </w:r>
            <w:r w:rsidRPr="00683FEA">
              <w:rPr>
                <w:b/>
                <w:bCs/>
                <w:sz w:val="24"/>
                <w:szCs w:val="24"/>
              </w:rPr>
              <w:t xml:space="preserve"> No. </w:t>
            </w:r>
            <w:r>
              <w:rPr>
                <w:b/>
                <w:bCs/>
                <w:sz w:val="24"/>
                <w:szCs w:val="24"/>
              </w:rPr>
              <w:t>3</w:t>
            </w:r>
          </w:p>
        </w:tc>
        <w:tc>
          <w:tcPr>
            <w:tcW w:w="8190" w:type="dxa"/>
            <w:tcBorders>
              <w:top w:val="dotted" w:sz="4" w:space="0" w:color="auto"/>
              <w:left w:val="dotted" w:sz="4" w:space="0" w:color="auto"/>
              <w:bottom w:val="dotted" w:sz="4" w:space="0" w:color="auto"/>
              <w:right w:val="dotted" w:sz="4" w:space="0" w:color="auto"/>
            </w:tcBorders>
          </w:tcPr>
          <w:p w14:paraId="70770E92" w14:textId="77777777" w:rsidR="00B90003" w:rsidRPr="00B90003"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b/>
                <w:bCs/>
                <w:sz w:val="24"/>
                <w:szCs w:val="24"/>
              </w:rPr>
              <w:t>Structural Steel Purlin Dimensions</w:t>
            </w:r>
          </w:p>
          <w:p w14:paraId="543BD3B0" w14:textId="45E9FA72" w:rsidR="00B90003"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sz w:val="24"/>
                <w:szCs w:val="24"/>
              </w:rPr>
              <w:t>Drawing Sheet A.01.05 identifies the module-support purlins and horizontal framework as “4 × 8 mm, 1 mm thick Steel Pipe” and “3 × 6 mm, 1 mm thick Steel Pipe.” Please confirm whether these notations represent 40 mm × 80 mm and 30 mm × 60 mm rectangular steel pipes, respectively.</w:t>
            </w:r>
          </w:p>
        </w:tc>
      </w:tr>
      <w:tr w:rsidR="00B90003" w:rsidRPr="008D7724" w14:paraId="37E92DB0" w14:textId="77777777" w:rsidTr="00A1366A">
        <w:trPr>
          <w:trHeight w:val="77"/>
        </w:trPr>
        <w:tc>
          <w:tcPr>
            <w:tcW w:w="1255" w:type="dxa"/>
            <w:tcBorders>
              <w:top w:val="dotted" w:sz="4" w:space="0" w:color="auto"/>
              <w:left w:val="dotted" w:sz="4" w:space="0" w:color="auto"/>
              <w:bottom w:val="dotted" w:sz="4" w:space="0" w:color="auto"/>
              <w:right w:val="dotted" w:sz="4" w:space="0" w:color="auto"/>
            </w:tcBorders>
          </w:tcPr>
          <w:p w14:paraId="47AD985A" w14:textId="3DFBA181" w:rsidR="00B90003" w:rsidRPr="008D7724" w:rsidRDefault="00B90003" w:rsidP="00B90003">
            <w:pPr>
              <w:pStyle w:val="BodyText2"/>
              <w:spacing w:before="120" w:line="240" w:lineRule="auto"/>
              <w:rPr>
                <w:b/>
                <w:bCs/>
                <w:sz w:val="24"/>
                <w:szCs w:val="24"/>
              </w:rPr>
            </w:pPr>
            <w:r>
              <w:rPr>
                <w:b/>
                <w:bCs/>
                <w:sz w:val="24"/>
                <w:szCs w:val="24"/>
              </w:rPr>
              <w:t>Response</w:t>
            </w:r>
          </w:p>
        </w:tc>
        <w:tc>
          <w:tcPr>
            <w:tcW w:w="8190" w:type="dxa"/>
            <w:tcBorders>
              <w:top w:val="dotted" w:sz="4" w:space="0" w:color="auto"/>
              <w:left w:val="dotted" w:sz="4" w:space="0" w:color="auto"/>
              <w:bottom w:val="dotted" w:sz="4" w:space="0" w:color="auto"/>
              <w:right w:val="dotted" w:sz="4" w:space="0" w:color="auto"/>
            </w:tcBorders>
          </w:tcPr>
          <w:p w14:paraId="69BAA217" w14:textId="072E2239" w:rsidR="00B90003" w:rsidRPr="00003288"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sz w:val="24"/>
                <w:szCs w:val="24"/>
              </w:rPr>
              <w:t xml:space="preserve">Confirmed. The notations represent </w:t>
            </w:r>
            <w:r w:rsidRPr="00B90003">
              <w:rPr>
                <w:rFonts w:ascii="Times New Roman" w:hAnsi="Times New Roman" w:cs="Times New Roman"/>
                <w:b/>
                <w:bCs/>
                <w:sz w:val="24"/>
                <w:szCs w:val="24"/>
              </w:rPr>
              <w:t>40 mm × 80 mm</w:t>
            </w:r>
            <w:r w:rsidRPr="00B90003">
              <w:rPr>
                <w:rFonts w:ascii="Times New Roman" w:hAnsi="Times New Roman" w:cs="Times New Roman"/>
                <w:sz w:val="24"/>
                <w:szCs w:val="24"/>
              </w:rPr>
              <w:t xml:space="preserve"> and </w:t>
            </w:r>
            <w:r w:rsidRPr="00B90003">
              <w:rPr>
                <w:rFonts w:ascii="Times New Roman" w:hAnsi="Times New Roman" w:cs="Times New Roman"/>
                <w:b/>
                <w:bCs/>
                <w:sz w:val="24"/>
                <w:szCs w:val="24"/>
              </w:rPr>
              <w:t>30 mm × 60 mm rectangular steel pipes</w:t>
            </w:r>
            <w:r w:rsidRPr="00B90003">
              <w:rPr>
                <w:rFonts w:ascii="Times New Roman" w:hAnsi="Times New Roman" w:cs="Times New Roman"/>
                <w:sz w:val="24"/>
                <w:szCs w:val="24"/>
              </w:rPr>
              <w:t>, respectively. Please refer to the amended drawing and Amendment No. 1 issued with this clarification.</w:t>
            </w:r>
          </w:p>
        </w:tc>
      </w:tr>
      <w:tr w:rsidR="00B90003" w:rsidRPr="008D7724" w14:paraId="6D1C6CDC" w14:textId="77777777" w:rsidTr="00A1366A">
        <w:trPr>
          <w:trHeight w:val="77"/>
        </w:trPr>
        <w:tc>
          <w:tcPr>
            <w:tcW w:w="1255" w:type="dxa"/>
            <w:tcBorders>
              <w:top w:val="dotted" w:sz="4" w:space="0" w:color="auto"/>
              <w:left w:val="dotted" w:sz="4" w:space="0" w:color="auto"/>
              <w:bottom w:val="dotted" w:sz="4" w:space="0" w:color="auto"/>
              <w:right w:val="dotted" w:sz="4" w:space="0" w:color="auto"/>
            </w:tcBorders>
          </w:tcPr>
          <w:p w14:paraId="33E121E0" w14:textId="43D3F9E7" w:rsidR="00B90003" w:rsidRPr="008D7724" w:rsidRDefault="00B90003" w:rsidP="00B90003">
            <w:pPr>
              <w:pStyle w:val="BodyText2"/>
              <w:spacing w:before="120" w:line="240" w:lineRule="auto"/>
              <w:rPr>
                <w:b/>
                <w:bCs/>
                <w:sz w:val="24"/>
                <w:szCs w:val="24"/>
              </w:rPr>
            </w:pPr>
            <w:r>
              <w:rPr>
                <w:b/>
                <w:bCs/>
                <w:sz w:val="24"/>
                <w:szCs w:val="24"/>
              </w:rPr>
              <w:t>Question</w:t>
            </w:r>
            <w:r w:rsidRPr="00683FEA">
              <w:rPr>
                <w:b/>
                <w:bCs/>
                <w:sz w:val="24"/>
                <w:szCs w:val="24"/>
              </w:rPr>
              <w:t xml:space="preserve"> No. </w:t>
            </w:r>
            <w:r>
              <w:rPr>
                <w:b/>
                <w:bCs/>
                <w:sz w:val="24"/>
                <w:szCs w:val="24"/>
              </w:rPr>
              <w:t>4</w:t>
            </w:r>
          </w:p>
        </w:tc>
        <w:tc>
          <w:tcPr>
            <w:tcW w:w="8190" w:type="dxa"/>
            <w:tcBorders>
              <w:top w:val="dotted" w:sz="4" w:space="0" w:color="auto"/>
              <w:left w:val="dotted" w:sz="4" w:space="0" w:color="auto"/>
              <w:bottom w:val="dotted" w:sz="4" w:space="0" w:color="auto"/>
              <w:right w:val="dotted" w:sz="4" w:space="0" w:color="auto"/>
            </w:tcBorders>
          </w:tcPr>
          <w:p w14:paraId="40DD7EEE" w14:textId="77777777" w:rsidR="00B90003" w:rsidRPr="00B90003"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b/>
                <w:bCs/>
                <w:sz w:val="24"/>
                <w:szCs w:val="24"/>
              </w:rPr>
              <w:t>Key Personnel Qualification – Project Manager</w:t>
            </w:r>
          </w:p>
          <w:p w14:paraId="5EDD5BED" w14:textId="2507A01B" w:rsidR="00B90003" w:rsidRPr="00003288"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sz w:val="24"/>
                <w:szCs w:val="24"/>
              </w:rPr>
              <w:t>Section VII – Works’ Requirements specifies a Bachelor’s Degree in Electrical Engineering for the Project Manager in the Key Staffing and Qualifications table, while the subsequent Key Personnel table specifies a Bachelor’s Degree in Civil Engineering. Please confirm the applicable academic qualification.</w:t>
            </w:r>
          </w:p>
        </w:tc>
      </w:tr>
      <w:tr w:rsidR="00B90003" w:rsidRPr="008D7724" w14:paraId="64F98661" w14:textId="77777777" w:rsidTr="00A1366A">
        <w:trPr>
          <w:trHeight w:val="77"/>
        </w:trPr>
        <w:tc>
          <w:tcPr>
            <w:tcW w:w="1255" w:type="dxa"/>
            <w:tcBorders>
              <w:top w:val="dotted" w:sz="4" w:space="0" w:color="auto"/>
              <w:left w:val="dotted" w:sz="4" w:space="0" w:color="auto"/>
              <w:bottom w:val="dotted" w:sz="4" w:space="0" w:color="auto"/>
              <w:right w:val="dotted" w:sz="4" w:space="0" w:color="auto"/>
            </w:tcBorders>
          </w:tcPr>
          <w:p w14:paraId="335D6C08" w14:textId="44E1BB77" w:rsidR="00B90003" w:rsidRPr="008D7724" w:rsidRDefault="00B90003" w:rsidP="00B90003">
            <w:pPr>
              <w:pStyle w:val="BodyText2"/>
              <w:spacing w:before="120" w:line="240" w:lineRule="auto"/>
              <w:rPr>
                <w:b/>
                <w:bCs/>
                <w:sz w:val="24"/>
                <w:szCs w:val="24"/>
              </w:rPr>
            </w:pPr>
            <w:r>
              <w:rPr>
                <w:b/>
                <w:bCs/>
                <w:sz w:val="24"/>
                <w:szCs w:val="24"/>
              </w:rPr>
              <w:lastRenderedPageBreak/>
              <w:t>Response</w:t>
            </w:r>
          </w:p>
        </w:tc>
        <w:tc>
          <w:tcPr>
            <w:tcW w:w="8190" w:type="dxa"/>
            <w:tcBorders>
              <w:top w:val="dotted" w:sz="4" w:space="0" w:color="auto"/>
              <w:left w:val="dotted" w:sz="4" w:space="0" w:color="auto"/>
              <w:bottom w:val="dotted" w:sz="4" w:space="0" w:color="auto"/>
              <w:right w:val="dotted" w:sz="4" w:space="0" w:color="auto"/>
            </w:tcBorders>
          </w:tcPr>
          <w:p w14:paraId="22064108" w14:textId="5527C879" w:rsidR="00B90003" w:rsidRPr="00003288"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sz w:val="24"/>
                <w:szCs w:val="24"/>
              </w:rPr>
              <w:t xml:space="preserve">The Project Manager is required to hold a </w:t>
            </w:r>
            <w:r w:rsidRPr="00B90003">
              <w:rPr>
                <w:rFonts w:ascii="Times New Roman" w:hAnsi="Times New Roman" w:cs="Times New Roman"/>
                <w:b/>
                <w:bCs/>
                <w:sz w:val="24"/>
                <w:szCs w:val="24"/>
              </w:rPr>
              <w:t>Bachelor’s Degree in Electrical Engineering</w:t>
            </w:r>
            <w:r w:rsidRPr="00B90003">
              <w:rPr>
                <w:rFonts w:ascii="Times New Roman" w:hAnsi="Times New Roman" w:cs="Times New Roman"/>
                <w:sz w:val="24"/>
                <w:szCs w:val="24"/>
              </w:rPr>
              <w:t xml:space="preserve"> and have at least </w:t>
            </w:r>
            <w:r w:rsidRPr="00B90003">
              <w:rPr>
                <w:rFonts w:ascii="Times New Roman" w:hAnsi="Times New Roman" w:cs="Times New Roman"/>
                <w:b/>
                <w:bCs/>
                <w:sz w:val="24"/>
                <w:szCs w:val="24"/>
              </w:rPr>
              <w:t>five years of relevant experience in solar projects</w:t>
            </w:r>
            <w:r w:rsidRPr="00B90003">
              <w:rPr>
                <w:rFonts w:ascii="Times New Roman" w:hAnsi="Times New Roman" w:cs="Times New Roman"/>
                <w:sz w:val="24"/>
                <w:szCs w:val="24"/>
              </w:rPr>
              <w:t>. Please refer to Amendment No. 1 issued with this clarification.</w:t>
            </w:r>
          </w:p>
        </w:tc>
      </w:tr>
      <w:tr w:rsidR="00B90003" w:rsidRPr="008D7724" w14:paraId="136D02FE" w14:textId="77777777" w:rsidTr="00A1366A">
        <w:trPr>
          <w:trHeight w:val="77"/>
        </w:trPr>
        <w:tc>
          <w:tcPr>
            <w:tcW w:w="1255" w:type="dxa"/>
            <w:tcBorders>
              <w:top w:val="dotted" w:sz="4" w:space="0" w:color="auto"/>
              <w:left w:val="dotted" w:sz="4" w:space="0" w:color="auto"/>
              <w:bottom w:val="dotted" w:sz="4" w:space="0" w:color="auto"/>
              <w:right w:val="dotted" w:sz="4" w:space="0" w:color="auto"/>
            </w:tcBorders>
          </w:tcPr>
          <w:p w14:paraId="2363E4A0" w14:textId="02E3AB9A" w:rsidR="00B90003" w:rsidRPr="008D7724" w:rsidRDefault="00B90003" w:rsidP="00B90003">
            <w:pPr>
              <w:pStyle w:val="BodyText2"/>
              <w:spacing w:before="120" w:line="240" w:lineRule="auto"/>
              <w:rPr>
                <w:b/>
                <w:bCs/>
                <w:sz w:val="24"/>
                <w:szCs w:val="24"/>
              </w:rPr>
            </w:pPr>
            <w:r>
              <w:rPr>
                <w:b/>
                <w:bCs/>
                <w:sz w:val="24"/>
                <w:szCs w:val="24"/>
              </w:rPr>
              <w:t>Question</w:t>
            </w:r>
            <w:r w:rsidRPr="00683FEA">
              <w:rPr>
                <w:b/>
                <w:bCs/>
                <w:sz w:val="24"/>
                <w:szCs w:val="24"/>
              </w:rPr>
              <w:t xml:space="preserve"> No. </w:t>
            </w:r>
            <w:r>
              <w:rPr>
                <w:b/>
                <w:bCs/>
                <w:sz w:val="24"/>
                <w:szCs w:val="24"/>
              </w:rPr>
              <w:t>5</w:t>
            </w:r>
          </w:p>
        </w:tc>
        <w:tc>
          <w:tcPr>
            <w:tcW w:w="8190" w:type="dxa"/>
            <w:tcBorders>
              <w:top w:val="dotted" w:sz="4" w:space="0" w:color="auto"/>
              <w:left w:val="dotted" w:sz="4" w:space="0" w:color="auto"/>
              <w:bottom w:val="dotted" w:sz="4" w:space="0" w:color="auto"/>
              <w:right w:val="dotted" w:sz="4" w:space="0" w:color="auto"/>
            </w:tcBorders>
          </w:tcPr>
          <w:p w14:paraId="6092A255" w14:textId="77777777" w:rsidR="00B90003" w:rsidRPr="00B90003"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b/>
                <w:bCs/>
                <w:sz w:val="24"/>
                <w:szCs w:val="24"/>
              </w:rPr>
              <w:t>Pricing of Signboards</w:t>
            </w:r>
          </w:p>
          <w:p w14:paraId="4A46A677" w14:textId="6C7F5ED4" w:rsidR="00B90003" w:rsidRPr="00003288" w:rsidRDefault="00B90003" w:rsidP="00B90003">
            <w:pPr>
              <w:spacing w:before="120" w:after="120"/>
              <w:jc w:val="both"/>
              <w:rPr>
                <w:rFonts w:ascii="Times New Roman" w:hAnsi="Times New Roman" w:cs="Times New Roman"/>
                <w:sz w:val="24"/>
                <w:szCs w:val="24"/>
              </w:rPr>
            </w:pPr>
            <w:r w:rsidRPr="00B90003">
              <w:rPr>
                <w:rFonts w:ascii="Times New Roman" w:hAnsi="Times New Roman" w:cs="Times New Roman"/>
                <w:sz w:val="24"/>
                <w:szCs w:val="24"/>
              </w:rPr>
              <w:t>Please confirm whether signboards should be priced under BoQ 0 – Preliminaries or exclusively under the dedicated signboard line item included in the respective Lot Financial Offer tables, to avoid duplicate pricing.</w:t>
            </w:r>
          </w:p>
        </w:tc>
      </w:tr>
      <w:tr w:rsidR="00B90003" w:rsidRPr="008D7724" w14:paraId="4EE61C47" w14:textId="77777777" w:rsidTr="00A1366A">
        <w:trPr>
          <w:trHeight w:val="77"/>
        </w:trPr>
        <w:tc>
          <w:tcPr>
            <w:tcW w:w="1255" w:type="dxa"/>
            <w:tcBorders>
              <w:top w:val="dotted" w:sz="4" w:space="0" w:color="auto"/>
              <w:left w:val="dotted" w:sz="4" w:space="0" w:color="auto"/>
              <w:bottom w:val="dotted" w:sz="4" w:space="0" w:color="auto"/>
              <w:right w:val="dotted" w:sz="4" w:space="0" w:color="auto"/>
            </w:tcBorders>
          </w:tcPr>
          <w:p w14:paraId="4F66FCF8" w14:textId="0512D180" w:rsidR="00B90003" w:rsidRPr="008D7724" w:rsidRDefault="00B90003" w:rsidP="00B90003">
            <w:pPr>
              <w:pStyle w:val="BodyText2"/>
              <w:spacing w:before="120" w:line="240" w:lineRule="auto"/>
              <w:rPr>
                <w:b/>
                <w:bCs/>
                <w:sz w:val="24"/>
                <w:szCs w:val="24"/>
              </w:rPr>
            </w:pPr>
            <w:r>
              <w:rPr>
                <w:b/>
                <w:bCs/>
                <w:sz w:val="24"/>
                <w:szCs w:val="24"/>
              </w:rPr>
              <w:t>Response</w:t>
            </w:r>
          </w:p>
        </w:tc>
        <w:tc>
          <w:tcPr>
            <w:tcW w:w="8190" w:type="dxa"/>
            <w:tcBorders>
              <w:top w:val="dotted" w:sz="4" w:space="0" w:color="auto"/>
              <w:left w:val="dotted" w:sz="4" w:space="0" w:color="auto"/>
              <w:bottom w:val="dotted" w:sz="4" w:space="0" w:color="auto"/>
              <w:right w:val="dotted" w:sz="4" w:space="0" w:color="auto"/>
            </w:tcBorders>
          </w:tcPr>
          <w:p w14:paraId="3D039E8B" w14:textId="5760733E" w:rsidR="007C2B9E" w:rsidRPr="00003288" w:rsidRDefault="007C2B9E" w:rsidP="00B90003">
            <w:pPr>
              <w:spacing w:before="120" w:after="120"/>
              <w:jc w:val="both"/>
              <w:rPr>
                <w:rFonts w:ascii="Times New Roman" w:hAnsi="Times New Roman" w:cs="Times New Roman"/>
                <w:sz w:val="24"/>
                <w:szCs w:val="24"/>
              </w:rPr>
            </w:pPr>
            <w:r w:rsidRPr="007C2B9E">
              <w:rPr>
                <w:rFonts w:ascii="Times New Roman" w:hAnsi="Times New Roman" w:cs="Times New Roman"/>
                <w:sz w:val="24"/>
                <w:szCs w:val="24"/>
              </w:rPr>
              <w:t>No signboards are mentioned or required under BoQ 0, Item 1.2. Bidders shall price the required signboards exclusively under the dedicated signboard line item in the respective Lot Financial Offer table. No additional signboard cost shall be included under BoQ 0.</w:t>
            </w:r>
          </w:p>
        </w:tc>
      </w:tr>
    </w:tbl>
    <w:p w14:paraId="0061A156" w14:textId="4A0582B2" w:rsidR="001F132C" w:rsidRPr="00003288" w:rsidRDefault="00003288" w:rsidP="00003288">
      <w:pPr>
        <w:spacing w:before="120"/>
        <w:jc w:val="center"/>
        <w:rPr>
          <w:rFonts w:ascii="Times New Roman" w:hAnsi="Times New Roman" w:cs="Times New Roman"/>
          <w:sz w:val="24"/>
          <w:szCs w:val="24"/>
        </w:rPr>
      </w:pPr>
      <w:r w:rsidRPr="00003288">
        <w:rPr>
          <w:rFonts w:ascii="Times New Roman" w:hAnsi="Times New Roman" w:cs="Times New Roman"/>
          <w:b/>
          <w:bCs/>
          <w:i/>
          <w:iCs/>
          <w:sz w:val="24"/>
          <w:szCs w:val="24"/>
        </w:rPr>
        <w:t xml:space="preserve">~~~ </w:t>
      </w:r>
      <w:r w:rsidR="00B90003" w:rsidRPr="00B90003">
        <w:rPr>
          <w:rFonts w:ascii="Times New Roman" w:hAnsi="Times New Roman" w:cs="Times New Roman"/>
          <w:b/>
          <w:bCs/>
          <w:i/>
          <w:iCs/>
          <w:sz w:val="24"/>
          <w:szCs w:val="24"/>
        </w:rPr>
        <w:t>End of Clarification to Queries No. 1</w:t>
      </w:r>
      <w:r w:rsidRPr="00003288">
        <w:rPr>
          <w:rFonts w:ascii="Times New Roman" w:hAnsi="Times New Roman" w:cs="Times New Roman"/>
          <w:b/>
          <w:bCs/>
          <w:i/>
          <w:iCs/>
          <w:sz w:val="24"/>
          <w:szCs w:val="24"/>
        </w:rPr>
        <w:t>~~~</w:t>
      </w:r>
    </w:p>
    <w:sectPr w:rsidR="001F132C" w:rsidRPr="00003288" w:rsidSect="00C72164">
      <w:headerReference w:type="default" r:id="rId10"/>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3969A" w14:textId="77777777" w:rsidR="002C1ADD" w:rsidRDefault="002C1ADD" w:rsidP="007705A9">
      <w:r>
        <w:separator/>
      </w:r>
    </w:p>
  </w:endnote>
  <w:endnote w:type="continuationSeparator" w:id="0">
    <w:p w14:paraId="551D7FDB" w14:textId="77777777" w:rsidR="002C1ADD" w:rsidRDefault="002C1ADD" w:rsidP="00770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7913" w14:textId="4B43EC66" w:rsidR="003A3ACB" w:rsidRPr="00B90003" w:rsidRDefault="00B90003" w:rsidP="00FA4DA7">
    <w:pPr>
      <w:pStyle w:val="Footer"/>
      <w:pBdr>
        <w:top w:val="single" w:sz="4" w:space="1" w:color="auto"/>
      </w:pBdr>
      <w:rPr>
        <w:rFonts w:ascii="Candara" w:hAnsi="Candara" w:cs="Times New Roman"/>
        <w:sz w:val="18"/>
        <w:szCs w:val="14"/>
      </w:rPr>
    </w:pPr>
    <w:r w:rsidRPr="00B90003">
      <w:rPr>
        <w:rFonts w:ascii="Candara" w:hAnsi="Candara" w:cs="Times New Roman"/>
        <w:sz w:val="18"/>
        <w:szCs w:val="14"/>
      </w:rPr>
      <w:t>Clarification to Queries</w:t>
    </w:r>
    <w:r w:rsidR="003A3ACB" w:rsidRPr="00B90003">
      <w:rPr>
        <w:rFonts w:ascii="Candara" w:hAnsi="Candara" w:cs="Times New Roman"/>
        <w:sz w:val="18"/>
        <w:szCs w:val="14"/>
      </w:rPr>
      <w:t xml:space="preserve"> No.</w:t>
    </w:r>
    <w:r w:rsidR="00055411" w:rsidRPr="00B90003">
      <w:rPr>
        <w:rFonts w:ascii="Candara" w:hAnsi="Candara" w:cs="Times New Roman"/>
        <w:sz w:val="18"/>
        <w:szCs w:val="14"/>
      </w:rPr>
      <w:t>1</w:t>
    </w:r>
    <w:r w:rsidR="003A3ACB" w:rsidRPr="00B90003">
      <w:rPr>
        <w:rFonts w:ascii="Candara" w:hAnsi="Candara" w:cs="Times New Roman"/>
        <w:sz w:val="18"/>
        <w:szCs w:val="14"/>
      </w:rPr>
      <w:t xml:space="preserve">                    </w:t>
    </w:r>
    <w:r w:rsidR="003A3ACB" w:rsidRPr="00B90003">
      <w:rPr>
        <w:rFonts w:ascii="Candara" w:hAnsi="Candara" w:cs="Times New Roman"/>
        <w:sz w:val="18"/>
        <w:szCs w:val="14"/>
      </w:rPr>
      <w:tab/>
    </w:r>
    <w:r w:rsidR="003A3ACB" w:rsidRPr="00B90003">
      <w:rPr>
        <w:rFonts w:ascii="Candara" w:hAnsi="Candara" w:cs="Times New Roman"/>
        <w:sz w:val="18"/>
        <w:szCs w:val="14"/>
      </w:rPr>
      <w:fldChar w:fldCharType="begin"/>
    </w:r>
    <w:r w:rsidR="003A3ACB" w:rsidRPr="00B90003">
      <w:rPr>
        <w:rFonts w:ascii="Candara" w:hAnsi="Candara" w:cs="Times New Roman"/>
        <w:sz w:val="18"/>
        <w:szCs w:val="14"/>
      </w:rPr>
      <w:instrText xml:space="preserve"> PAGE   \* MERGEFORMAT </w:instrText>
    </w:r>
    <w:r w:rsidR="003A3ACB" w:rsidRPr="00B90003">
      <w:rPr>
        <w:rFonts w:ascii="Candara" w:hAnsi="Candara" w:cs="Times New Roman"/>
        <w:sz w:val="18"/>
        <w:szCs w:val="14"/>
      </w:rPr>
      <w:fldChar w:fldCharType="separate"/>
    </w:r>
    <w:r w:rsidR="00037F89" w:rsidRPr="00B90003">
      <w:rPr>
        <w:rFonts w:ascii="Candara" w:hAnsi="Candara" w:cs="Times New Roman"/>
        <w:noProof/>
        <w:sz w:val="18"/>
        <w:szCs w:val="14"/>
      </w:rPr>
      <w:t>1</w:t>
    </w:r>
    <w:r w:rsidR="003A3ACB" w:rsidRPr="00B90003">
      <w:rPr>
        <w:rFonts w:ascii="Candara" w:hAnsi="Candara" w:cs="Times New Roman"/>
        <w:sz w:val="18"/>
        <w:szCs w:val="14"/>
      </w:rPr>
      <w:fldChar w:fldCharType="end"/>
    </w:r>
    <w:r w:rsidR="003A3ACB" w:rsidRPr="00B90003">
      <w:rPr>
        <w:rFonts w:ascii="Candara" w:hAnsi="Candara" w:cs="Times New Roman"/>
        <w:sz w:val="18"/>
        <w:szCs w:val="14"/>
      </w:rPr>
      <w:t xml:space="preserve"> | </w:t>
    </w:r>
    <w:r w:rsidR="003A3ACB" w:rsidRPr="00B90003">
      <w:rPr>
        <w:rFonts w:ascii="Candara" w:hAnsi="Candara" w:cs="Times New Roman"/>
        <w:color w:val="7F7F7F"/>
        <w:spacing w:val="60"/>
        <w:sz w:val="18"/>
        <w:szCs w:val="14"/>
      </w:rPr>
      <w:t>Page</w:t>
    </w:r>
  </w:p>
  <w:p w14:paraId="2E8E91B7" w14:textId="77777777" w:rsidR="003A3ACB" w:rsidRDefault="003A3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03DBA" w14:textId="77777777" w:rsidR="002C1ADD" w:rsidRDefault="002C1ADD" w:rsidP="007705A9">
      <w:r>
        <w:separator/>
      </w:r>
    </w:p>
  </w:footnote>
  <w:footnote w:type="continuationSeparator" w:id="0">
    <w:p w14:paraId="2E51A4C5" w14:textId="77777777" w:rsidR="002C1ADD" w:rsidRDefault="002C1ADD" w:rsidP="00770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50" w:type="dxa"/>
      <w:jc w:val="right"/>
      <w:tblBorders>
        <w:bottom w:val="single" w:sz="4" w:space="0" w:color="auto"/>
      </w:tblBorders>
      <w:tblLook w:val="0000" w:firstRow="0" w:lastRow="0" w:firstColumn="0" w:lastColumn="0" w:noHBand="0" w:noVBand="0"/>
    </w:tblPr>
    <w:tblGrid>
      <w:gridCol w:w="7470"/>
      <w:gridCol w:w="1980"/>
    </w:tblGrid>
    <w:tr w:rsidR="00EA4354" w:rsidRPr="00A925DD" w14:paraId="19EF9CE0" w14:textId="77777777" w:rsidTr="00C72164">
      <w:trPr>
        <w:trHeight w:val="73"/>
        <w:jc w:val="right"/>
      </w:trPr>
      <w:tc>
        <w:tcPr>
          <w:tcW w:w="7470" w:type="dxa"/>
          <w:vAlign w:val="bottom"/>
        </w:tcPr>
        <w:p w14:paraId="010F69C3" w14:textId="77777777" w:rsidR="00003288" w:rsidRPr="00003288" w:rsidRDefault="00053EC8" w:rsidP="00003288">
          <w:pPr>
            <w:ind w:left="-86"/>
            <w:rPr>
              <w:rFonts w:ascii="Candara" w:eastAsia="Calibri" w:hAnsi="Candara" w:cs="Times New Roman"/>
              <w:b/>
              <w:bCs/>
              <w:i/>
              <w:iCs/>
              <w:sz w:val="18"/>
            </w:rPr>
          </w:pPr>
          <w:r w:rsidRPr="00003288">
            <w:rPr>
              <w:rFonts w:ascii="Candara" w:eastAsia="Calibri" w:hAnsi="Candara" w:cs="Times New Roman"/>
              <w:b/>
              <w:bCs/>
              <w:i/>
              <w:iCs/>
              <w:sz w:val="18"/>
            </w:rPr>
            <w:t xml:space="preserve">Supply, Installation, </w:t>
          </w:r>
          <w:r w:rsidR="00003288" w:rsidRPr="00003288">
            <w:rPr>
              <w:rFonts w:ascii="Candara" w:eastAsia="Calibri" w:hAnsi="Candara" w:cs="Times New Roman"/>
              <w:b/>
              <w:bCs/>
              <w:i/>
              <w:iCs/>
              <w:sz w:val="18"/>
            </w:rPr>
            <w:t xml:space="preserve">Testing </w:t>
          </w:r>
          <w:r w:rsidRPr="00003288">
            <w:rPr>
              <w:rFonts w:ascii="Candara" w:eastAsia="Calibri" w:hAnsi="Candara" w:cs="Times New Roman"/>
              <w:b/>
              <w:bCs/>
              <w:i/>
              <w:iCs/>
              <w:sz w:val="18"/>
            </w:rPr>
            <w:t xml:space="preserve">and Commissioning of </w:t>
          </w:r>
        </w:p>
        <w:p w14:paraId="3B527839" w14:textId="740F1116" w:rsidR="00053EC8" w:rsidRPr="00F87C93" w:rsidRDefault="00053EC8" w:rsidP="00003288">
          <w:pPr>
            <w:ind w:left="-86"/>
            <w:rPr>
              <w:rFonts w:ascii="Candara" w:eastAsia="Calibri" w:hAnsi="Candara" w:cs="Times New Roman"/>
              <w:b/>
              <w:bCs/>
              <w:sz w:val="18"/>
            </w:rPr>
          </w:pPr>
          <w:r w:rsidRPr="00003288">
            <w:rPr>
              <w:rFonts w:ascii="Candara" w:eastAsia="Calibri" w:hAnsi="Candara" w:cs="Times New Roman"/>
              <w:b/>
              <w:bCs/>
              <w:i/>
              <w:iCs/>
              <w:sz w:val="18"/>
            </w:rPr>
            <w:t>Solar P</w:t>
          </w:r>
          <w:r w:rsidR="00003288" w:rsidRPr="00003288">
            <w:rPr>
              <w:rFonts w:ascii="Candara" w:eastAsia="Calibri" w:hAnsi="Candara" w:cs="Times New Roman"/>
              <w:b/>
              <w:bCs/>
              <w:i/>
              <w:iCs/>
              <w:sz w:val="18"/>
            </w:rPr>
            <w:t>hotovoltaic (P</w:t>
          </w:r>
          <w:r w:rsidRPr="00003288">
            <w:rPr>
              <w:rFonts w:ascii="Candara" w:eastAsia="Calibri" w:hAnsi="Candara" w:cs="Times New Roman"/>
              <w:b/>
              <w:bCs/>
              <w:i/>
              <w:iCs/>
              <w:sz w:val="18"/>
            </w:rPr>
            <w:t>V</w:t>
          </w:r>
          <w:r w:rsidR="00003288" w:rsidRPr="00003288">
            <w:rPr>
              <w:rFonts w:ascii="Candara" w:eastAsia="Calibri" w:hAnsi="Candara" w:cs="Times New Roman"/>
              <w:b/>
              <w:bCs/>
              <w:i/>
              <w:iCs/>
              <w:sz w:val="18"/>
            </w:rPr>
            <w:t>)</w:t>
          </w:r>
          <w:r w:rsidRPr="00003288">
            <w:rPr>
              <w:rFonts w:ascii="Candara" w:eastAsia="Calibri" w:hAnsi="Candara" w:cs="Times New Roman"/>
              <w:b/>
              <w:bCs/>
              <w:i/>
              <w:iCs/>
              <w:sz w:val="18"/>
            </w:rPr>
            <w:t xml:space="preserve"> Systems for </w:t>
          </w:r>
          <w:r w:rsidR="00003288" w:rsidRPr="00003288">
            <w:rPr>
              <w:rFonts w:ascii="Candara" w:eastAsia="Calibri" w:hAnsi="Candara" w:cs="Times New Roman"/>
              <w:b/>
              <w:bCs/>
              <w:i/>
              <w:iCs/>
              <w:sz w:val="18"/>
            </w:rPr>
            <w:t>Public Schools</w:t>
          </w:r>
        </w:p>
      </w:tc>
      <w:tc>
        <w:tcPr>
          <w:tcW w:w="1980" w:type="dxa"/>
        </w:tcPr>
        <w:p w14:paraId="65DAE77D" w14:textId="40736FBC" w:rsidR="00EA4354" w:rsidRPr="00281511" w:rsidRDefault="00AB5270" w:rsidP="00097377">
          <w:pPr>
            <w:ind w:left="-105" w:right="-108"/>
            <w:jc w:val="right"/>
            <w:rPr>
              <w:rFonts w:ascii="Candara" w:eastAsia="Times New Roman" w:hAnsi="Candara"/>
              <w:sz w:val="18"/>
              <w:szCs w:val="18"/>
            </w:rPr>
          </w:pPr>
          <w:r>
            <w:rPr>
              <w:rFonts w:ascii="Candara" w:eastAsia="Times New Roman" w:hAnsi="Candara"/>
              <w:sz w:val="18"/>
              <w:szCs w:val="18"/>
            </w:rPr>
            <w:t xml:space="preserve">Mercy Corps </w:t>
          </w:r>
        </w:p>
      </w:tc>
    </w:tr>
  </w:tbl>
  <w:p w14:paraId="1221EEC2" w14:textId="77777777" w:rsidR="00EA4354" w:rsidRPr="00EA4354" w:rsidRDefault="00EA4354" w:rsidP="00EA4354">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1DBC41"/>
    <w:multiLevelType w:val="singleLevel"/>
    <w:tmpl w:val="AC1DBC41"/>
    <w:lvl w:ilvl="0">
      <w:start w:val="1"/>
      <w:numFmt w:val="bullet"/>
      <w:lvlText w:val=""/>
      <w:lvlJc w:val="left"/>
      <w:pPr>
        <w:ind w:left="420" w:hanging="420"/>
      </w:pPr>
      <w:rPr>
        <w:rFonts w:ascii="Wingdings" w:hAnsi="Wingdings" w:hint="default"/>
      </w:rPr>
    </w:lvl>
  </w:abstractNum>
  <w:abstractNum w:abstractNumId="1" w15:restartNumberingAfterBreak="0">
    <w:nsid w:val="01AF4749"/>
    <w:multiLevelType w:val="hybridMultilevel"/>
    <w:tmpl w:val="07688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C51959"/>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6B233A"/>
    <w:multiLevelType w:val="multilevel"/>
    <w:tmpl w:val="56B4B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4751F"/>
    <w:multiLevelType w:val="hybridMultilevel"/>
    <w:tmpl w:val="61CC4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E76753"/>
    <w:multiLevelType w:val="hybridMultilevel"/>
    <w:tmpl w:val="5B3A1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E54FB5"/>
    <w:multiLevelType w:val="hybridMultilevel"/>
    <w:tmpl w:val="50CC0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BA413C"/>
    <w:multiLevelType w:val="hybridMultilevel"/>
    <w:tmpl w:val="B08EB564"/>
    <w:lvl w:ilvl="0" w:tplc="FC26C23C">
      <w:start w:val="2"/>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0B3041"/>
    <w:multiLevelType w:val="singleLevel"/>
    <w:tmpl w:val="E57662C6"/>
    <w:lvl w:ilvl="0">
      <w:start w:val="6"/>
      <w:numFmt w:val="lowerRoman"/>
      <w:lvlText w:val="(%1) "/>
      <w:legacy w:legacy="1" w:legacySpace="0" w:legacyIndent="283"/>
      <w:lvlJc w:val="left"/>
      <w:pPr>
        <w:ind w:left="823" w:hanging="283"/>
      </w:pPr>
      <w:rPr>
        <w:rFonts w:ascii="Times New Roman" w:hAnsi="Times New Roman" w:hint="default"/>
        <w:b w:val="0"/>
        <w:i w:val="0"/>
        <w:sz w:val="23"/>
        <w:u w:val="none"/>
      </w:rPr>
    </w:lvl>
  </w:abstractNum>
  <w:abstractNum w:abstractNumId="9" w15:restartNumberingAfterBreak="0">
    <w:nsid w:val="0D4D07B0"/>
    <w:multiLevelType w:val="hybridMultilevel"/>
    <w:tmpl w:val="5AE8C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143ACD"/>
    <w:multiLevelType w:val="hybridMultilevel"/>
    <w:tmpl w:val="688C3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3F149C"/>
    <w:multiLevelType w:val="hybridMultilevel"/>
    <w:tmpl w:val="51E08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EE68FD"/>
    <w:multiLevelType w:val="hybridMultilevel"/>
    <w:tmpl w:val="C58E87A2"/>
    <w:lvl w:ilvl="0" w:tplc="04090001">
      <w:start w:val="1"/>
      <w:numFmt w:val="bullet"/>
      <w:lvlText w:val=""/>
      <w:lvlJc w:val="left"/>
      <w:pPr>
        <w:tabs>
          <w:tab w:val="num" w:pos="1890"/>
        </w:tabs>
        <w:ind w:left="1890" w:hanging="720"/>
      </w:pPr>
      <w:rPr>
        <w:rFonts w:ascii="Symbol" w:hAnsi="Symbol" w:hint="default"/>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13" w15:restartNumberingAfterBreak="0">
    <w:nsid w:val="20D71091"/>
    <w:multiLevelType w:val="hybridMultilevel"/>
    <w:tmpl w:val="8F703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EB2D5C"/>
    <w:multiLevelType w:val="hybridMultilevel"/>
    <w:tmpl w:val="A118BA68"/>
    <w:lvl w:ilvl="0" w:tplc="D2F0C53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67204C"/>
    <w:multiLevelType w:val="hybridMultilevel"/>
    <w:tmpl w:val="2A7E9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3740EF"/>
    <w:multiLevelType w:val="hybridMultilevel"/>
    <w:tmpl w:val="83E441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3426C7"/>
    <w:multiLevelType w:val="hybridMultilevel"/>
    <w:tmpl w:val="B186F124"/>
    <w:lvl w:ilvl="0" w:tplc="C9069FDA">
      <w:start w:val="1"/>
      <w:numFmt w:val="lowerLetter"/>
      <w:lvlText w:val="%1)"/>
      <w:lvlJc w:val="left"/>
      <w:pPr>
        <w:ind w:left="720"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956436"/>
    <w:multiLevelType w:val="multilevel"/>
    <w:tmpl w:val="4E209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A53820"/>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915FD0"/>
    <w:multiLevelType w:val="hybridMultilevel"/>
    <w:tmpl w:val="A454C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AD53B0"/>
    <w:multiLevelType w:val="hybridMultilevel"/>
    <w:tmpl w:val="20A479CA"/>
    <w:lvl w:ilvl="0" w:tplc="FFFFFFFF">
      <w:start w:val="16"/>
      <w:numFmt w:val="lowerRoman"/>
      <w:lvlText w:val="%1)"/>
      <w:lvlJc w:val="left"/>
      <w:pPr>
        <w:tabs>
          <w:tab w:val="num" w:pos="1440"/>
        </w:tabs>
        <w:ind w:left="1440" w:hanging="720"/>
      </w:pPr>
    </w:lvl>
    <w:lvl w:ilvl="1" w:tplc="FFFFFFFF">
      <w:start w:val="1"/>
      <w:numFmt w:val="upperRoman"/>
      <w:lvlText w:val="%2."/>
      <w:lvlJc w:val="left"/>
      <w:pPr>
        <w:tabs>
          <w:tab w:val="num" w:pos="2160"/>
        </w:tabs>
        <w:ind w:left="2160" w:hanging="720"/>
      </w:pPr>
      <w:rPr>
        <w:b/>
      </w:r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45DB2196"/>
    <w:multiLevelType w:val="hybridMultilevel"/>
    <w:tmpl w:val="F1CCA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AF698A"/>
    <w:multiLevelType w:val="hybridMultilevel"/>
    <w:tmpl w:val="0900C21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86B73BC"/>
    <w:multiLevelType w:val="hybridMultilevel"/>
    <w:tmpl w:val="70F84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241D80"/>
    <w:multiLevelType w:val="hybridMultilevel"/>
    <w:tmpl w:val="EB187EA4"/>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15:restartNumberingAfterBreak="0">
    <w:nsid w:val="4AD643D6"/>
    <w:multiLevelType w:val="hybridMultilevel"/>
    <w:tmpl w:val="423A248C"/>
    <w:lvl w:ilvl="0" w:tplc="5F2450AA">
      <w:start w:val="1"/>
      <w:numFmt w:val="lowerRoman"/>
      <w:lvlText w:val="(%1)"/>
      <w:lvlJc w:val="left"/>
      <w:pPr>
        <w:ind w:left="1088" w:hanging="360"/>
      </w:pPr>
      <w:rPr>
        <w:rFonts w:hint="default"/>
        <w:color w:val="000009"/>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27" w15:restartNumberingAfterBreak="0">
    <w:nsid w:val="4C5D4D44"/>
    <w:multiLevelType w:val="hybridMultilevel"/>
    <w:tmpl w:val="DE608AAC"/>
    <w:lvl w:ilvl="0" w:tplc="97FAD64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A4328E"/>
    <w:multiLevelType w:val="hybridMultilevel"/>
    <w:tmpl w:val="7E9A4DEA"/>
    <w:lvl w:ilvl="0" w:tplc="9D6CA662">
      <w:start w:val="1"/>
      <w:numFmt w:val="lowerRoman"/>
      <w:lvlText w:val="(%1) "/>
      <w:lvlJc w:val="left"/>
      <w:pPr>
        <w:ind w:left="720" w:hanging="360"/>
      </w:pPr>
      <w:rPr>
        <w:rFonts w:ascii="Times New Roman" w:hAnsi="Times New Roman" w:cs="Times New Roman" w:hint="default"/>
        <w:b w:val="0"/>
        <w:i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6020DA"/>
    <w:multiLevelType w:val="hybridMultilevel"/>
    <w:tmpl w:val="B7F6DF80"/>
    <w:lvl w:ilvl="0" w:tplc="04090017">
      <w:start w:val="1"/>
      <w:numFmt w:val="lowerLetter"/>
      <w:lvlText w:val="%1)"/>
      <w:lvlJc w:val="left"/>
      <w:pPr>
        <w:ind w:left="2788" w:hanging="360"/>
      </w:pPr>
    </w:lvl>
    <w:lvl w:ilvl="1" w:tplc="71404730">
      <w:start w:val="1"/>
      <w:numFmt w:val="lowerLetter"/>
      <w:lvlText w:val="(%2)"/>
      <w:lvlJc w:val="left"/>
      <w:pPr>
        <w:ind w:left="3508" w:hanging="360"/>
      </w:pPr>
      <w:rPr>
        <w:rFonts w:hint="default"/>
        <w:color w:val="000009"/>
      </w:rPr>
    </w:lvl>
    <w:lvl w:ilvl="2" w:tplc="C44AF462">
      <w:start w:val="1"/>
      <w:numFmt w:val="lowerRoman"/>
      <w:lvlText w:val="%3."/>
      <w:lvlJc w:val="left"/>
      <w:pPr>
        <w:ind w:left="4768" w:hanging="720"/>
      </w:pPr>
      <w:rPr>
        <w:rFonts w:hint="default"/>
        <w:color w:val="000009"/>
      </w:r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30" w15:restartNumberingAfterBreak="0">
    <w:nsid w:val="52EC5DA7"/>
    <w:multiLevelType w:val="hybridMultilevel"/>
    <w:tmpl w:val="34EEF9C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7DB2339"/>
    <w:multiLevelType w:val="hybridMultilevel"/>
    <w:tmpl w:val="FDD0C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921C37"/>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E5D530B"/>
    <w:multiLevelType w:val="hybridMultilevel"/>
    <w:tmpl w:val="A01844FC"/>
    <w:lvl w:ilvl="0" w:tplc="0409000B">
      <w:start w:val="1"/>
      <w:numFmt w:val="bullet"/>
      <w:lvlText w:val=""/>
      <w:lvlJc w:val="left"/>
      <w:pPr>
        <w:ind w:left="720" w:hanging="360"/>
      </w:pPr>
      <w:rPr>
        <w:rFonts w:ascii="Wingdings" w:hAnsi="Wingdings" w:hint="default"/>
        <w:b w:val="0"/>
        <w:color w:val="auto"/>
      </w:rPr>
    </w:lvl>
    <w:lvl w:ilvl="1" w:tplc="67941D6C" w:tentative="1">
      <w:start w:val="1"/>
      <w:numFmt w:val="bullet"/>
      <w:lvlText w:val="o"/>
      <w:lvlJc w:val="left"/>
      <w:pPr>
        <w:ind w:left="1440" w:hanging="360"/>
      </w:pPr>
      <w:rPr>
        <w:rFonts w:ascii="Courier New" w:hAnsi="Courier New" w:cs="Courier New" w:hint="default"/>
      </w:rPr>
    </w:lvl>
    <w:lvl w:ilvl="2" w:tplc="0E508382" w:tentative="1">
      <w:start w:val="1"/>
      <w:numFmt w:val="bullet"/>
      <w:lvlText w:val=""/>
      <w:lvlJc w:val="left"/>
      <w:pPr>
        <w:ind w:left="2160" w:hanging="360"/>
      </w:pPr>
      <w:rPr>
        <w:rFonts w:ascii="Wingdings" w:hAnsi="Wingdings" w:hint="default"/>
      </w:rPr>
    </w:lvl>
    <w:lvl w:ilvl="3" w:tplc="A294A566" w:tentative="1">
      <w:start w:val="1"/>
      <w:numFmt w:val="bullet"/>
      <w:lvlText w:val=""/>
      <w:lvlJc w:val="left"/>
      <w:pPr>
        <w:ind w:left="2880" w:hanging="360"/>
      </w:pPr>
      <w:rPr>
        <w:rFonts w:ascii="Symbol" w:hAnsi="Symbol" w:hint="default"/>
      </w:rPr>
    </w:lvl>
    <w:lvl w:ilvl="4" w:tplc="A6B269FE" w:tentative="1">
      <w:start w:val="1"/>
      <w:numFmt w:val="bullet"/>
      <w:lvlText w:val="o"/>
      <w:lvlJc w:val="left"/>
      <w:pPr>
        <w:ind w:left="3600" w:hanging="360"/>
      </w:pPr>
      <w:rPr>
        <w:rFonts w:ascii="Courier New" w:hAnsi="Courier New" w:cs="Courier New" w:hint="default"/>
      </w:rPr>
    </w:lvl>
    <w:lvl w:ilvl="5" w:tplc="BA2CA702" w:tentative="1">
      <w:start w:val="1"/>
      <w:numFmt w:val="bullet"/>
      <w:lvlText w:val=""/>
      <w:lvlJc w:val="left"/>
      <w:pPr>
        <w:ind w:left="4320" w:hanging="360"/>
      </w:pPr>
      <w:rPr>
        <w:rFonts w:ascii="Wingdings" w:hAnsi="Wingdings" w:hint="default"/>
      </w:rPr>
    </w:lvl>
    <w:lvl w:ilvl="6" w:tplc="8E00FB30" w:tentative="1">
      <w:start w:val="1"/>
      <w:numFmt w:val="bullet"/>
      <w:lvlText w:val=""/>
      <w:lvlJc w:val="left"/>
      <w:pPr>
        <w:ind w:left="5040" w:hanging="360"/>
      </w:pPr>
      <w:rPr>
        <w:rFonts w:ascii="Symbol" w:hAnsi="Symbol" w:hint="default"/>
      </w:rPr>
    </w:lvl>
    <w:lvl w:ilvl="7" w:tplc="2A5085A4" w:tentative="1">
      <w:start w:val="1"/>
      <w:numFmt w:val="bullet"/>
      <w:lvlText w:val="o"/>
      <w:lvlJc w:val="left"/>
      <w:pPr>
        <w:ind w:left="5760" w:hanging="360"/>
      </w:pPr>
      <w:rPr>
        <w:rFonts w:ascii="Courier New" w:hAnsi="Courier New" w:cs="Courier New" w:hint="default"/>
      </w:rPr>
    </w:lvl>
    <w:lvl w:ilvl="8" w:tplc="74287D24" w:tentative="1">
      <w:start w:val="1"/>
      <w:numFmt w:val="bullet"/>
      <w:lvlText w:val=""/>
      <w:lvlJc w:val="left"/>
      <w:pPr>
        <w:ind w:left="6480" w:hanging="360"/>
      </w:pPr>
      <w:rPr>
        <w:rFonts w:ascii="Wingdings" w:hAnsi="Wingdings" w:hint="default"/>
      </w:rPr>
    </w:lvl>
  </w:abstractNum>
  <w:abstractNum w:abstractNumId="34" w15:restartNumberingAfterBreak="0">
    <w:nsid w:val="60A732F0"/>
    <w:multiLevelType w:val="hybridMultilevel"/>
    <w:tmpl w:val="9850D0F2"/>
    <w:lvl w:ilvl="0" w:tplc="F3827DEA">
      <w:start w:val="4"/>
      <w:numFmt w:val="bullet"/>
      <w:lvlText w:val="-"/>
      <w:lvlJc w:val="left"/>
      <w:pPr>
        <w:tabs>
          <w:tab w:val="num" w:pos="1787"/>
        </w:tabs>
        <w:ind w:left="1787" w:hanging="360"/>
      </w:pPr>
      <w:rPr>
        <w:rFonts w:ascii="Times New Roman" w:eastAsia="Times New Roman" w:hAnsi="Times New Roman" w:cs="Times New Roman" w:hint="default"/>
      </w:rPr>
    </w:lvl>
    <w:lvl w:ilvl="1" w:tplc="DD386DDE">
      <w:start w:val="1"/>
      <w:numFmt w:val="lowerRoman"/>
      <w:lvlText w:val="(%2)"/>
      <w:lvlJc w:val="left"/>
      <w:pPr>
        <w:tabs>
          <w:tab w:val="num" w:pos="2867"/>
        </w:tabs>
        <w:ind w:left="2867" w:hanging="720"/>
      </w:pPr>
      <w:rPr>
        <w:rFonts w:hint="default"/>
        <w:b/>
        <w:sz w:val="24"/>
        <w:szCs w:val="24"/>
      </w:rPr>
    </w:lvl>
    <w:lvl w:ilvl="2" w:tplc="684A46FA" w:tentative="1">
      <w:start w:val="1"/>
      <w:numFmt w:val="bullet"/>
      <w:lvlText w:val=""/>
      <w:lvlJc w:val="left"/>
      <w:pPr>
        <w:tabs>
          <w:tab w:val="num" w:pos="3227"/>
        </w:tabs>
        <w:ind w:left="3227" w:hanging="360"/>
      </w:pPr>
      <w:rPr>
        <w:rFonts w:ascii="Wingdings" w:hAnsi="Wingdings" w:hint="default"/>
      </w:rPr>
    </w:lvl>
    <w:lvl w:ilvl="3" w:tplc="40BCDB68" w:tentative="1">
      <w:start w:val="1"/>
      <w:numFmt w:val="bullet"/>
      <w:lvlText w:val=""/>
      <w:lvlJc w:val="left"/>
      <w:pPr>
        <w:tabs>
          <w:tab w:val="num" w:pos="3947"/>
        </w:tabs>
        <w:ind w:left="3947" w:hanging="360"/>
      </w:pPr>
      <w:rPr>
        <w:rFonts w:ascii="Symbol" w:hAnsi="Symbol" w:hint="default"/>
      </w:rPr>
    </w:lvl>
    <w:lvl w:ilvl="4" w:tplc="BBC62EA8" w:tentative="1">
      <w:start w:val="1"/>
      <w:numFmt w:val="bullet"/>
      <w:lvlText w:val="o"/>
      <w:lvlJc w:val="left"/>
      <w:pPr>
        <w:tabs>
          <w:tab w:val="num" w:pos="4667"/>
        </w:tabs>
        <w:ind w:left="4667" w:hanging="360"/>
      </w:pPr>
      <w:rPr>
        <w:rFonts w:ascii="Courier New" w:hAnsi="Courier New" w:cs="Courier New" w:hint="default"/>
      </w:rPr>
    </w:lvl>
    <w:lvl w:ilvl="5" w:tplc="297AA9CA" w:tentative="1">
      <w:start w:val="1"/>
      <w:numFmt w:val="bullet"/>
      <w:lvlText w:val=""/>
      <w:lvlJc w:val="left"/>
      <w:pPr>
        <w:tabs>
          <w:tab w:val="num" w:pos="5387"/>
        </w:tabs>
        <w:ind w:left="5387" w:hanging="360"/>
      </w:pPr>
      <w:rPr>
        <w:rFonts w:ascii="Wingdings" w:hAnsi="Wingdings" w:hint="default"/>
      </w:rPr>
    </w:lvl>
    <w:lvl w:ilvl="6" w:tplc="236EA7BC" w:tentative="1">
      <w:start w:val="1"/>
      <w:numFmt w:val="bullet"/>
      <w:lvlText w:val=""/>
      <w:lvlJc w:val="left"/>
      <w:pPr>
        <w:tabs>
          <w:tab w:val="num" w:pos="6107"/>
        </w:tabs>
        <w:ind w:left="6107" w:hanging="360"/>
      </w:pPr>
      <w:rPr>
        <w:rFonts w:ascii="Symbol" w:hAnsi="Symbol" w:hint="default"/>
      </w:rPr>
    </w:lvl>
    <w:lvl w:ilvl="7" w:tplc="8252E3F0" w:tentative="1">
      <w:start w:val="1"/>
      <w:numFmt w:val="bullet"/>
      <w:lvlText w:val="o"/>
      <w:lvlJc w:val="left"/>
      <w:pPr>
        <w:tabs>
          <w:tab w:val="num" w:pos="6827"/>
        </w:tabs>
        <w:ind w:left="6827" w:hanging="360"/>
      </w:pPr>
      <w:rPr>
        <w:rFonts w:ascii="Courier New" w:hAnsi="Courier New" w:cs="Courier New" w:hint="default"/>
      </w:rPr>
    </w:lvl>
    <w:lvl w:ilvl="8" w:tplc="1AE4170E" w:tentative="1">
      <w:start w:val="1"/>
      <w:numFmt w:val="bullet"/>
      <w:lvlText w:val=""/>
      <w:lvlJc w:val="left"/>
      <w:pPr>
        <w:tabs>
          <w:tab w:val="num" w:pos="7547"/>
        </w:tabs>
        <w:ind w:left="7547" w:hanging="360"/>
      </w:pPr>
      <w:rPr>
        <w:rFonts w:ascii="Wingdings" w:hAnsi="Wingdings" w:hint="default"/>
      </w:rPr>
    </w:lvl>
  </w:abstractNum>
  <w:abstractNum w:abstractNumId="35" w15:restartNumberingAfterBreak="0">
    <w:nsid w:val="60CF3E15"/>
    <w:multiLevelType w:val="hybridMultilevel"/>
    <w:tmpl w:val="24BED78E"/>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14206136">
      <w:start w:val="1"/>
      <w:numFmt w:val="lowerLetter"/>
      <w:lvlText w:val="(%4)"/>
      <w:lvlJc w:val="left"/>
      <w:pPr>
        <w:ind w:left="2880" w:hanging="360"/>
      </w:pPr>
      <w:rPr>
        <w:rFonts w:hint="default"/>
        <w:sz w:val="24"/>
        <w:szCs w:val="24"/>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1A839A8"/>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25C3E8E"/>
    <w:multiLevelType w:val="hybridMultilevel"/>
    <w:tmpl w:val="2DB4A1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392C41"/>
    <w:multiLevelType w:val="hybridMultilevel"/>
    <w:tmpl w:val="E1B474E6"/>
    <w:lvl w:ilvl="0" w:tplc="5F2450AA">
      <w:start w:val="1"/>
      <w:numFmt w:val="lowerRoman"/>
      <w:lvlText w:val="(%1)"/>
      <w:lvlJc w:val="left"/>
      <w:pPr>
        <w:ind w:left="1260" w:hanging="360"/>
      </w:pPr>
      <w:rPr>
        <w:rFonts w:hint="default"/>
        <w:color w:val="000009"/>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15:restartNumberingAfterBreak="0">
    <w:nsid w:val="66897227"/>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6C27D58"/>
    <w:multiLevelType w:val="hybridMultilevel"/>
    <w:tmpl w:val="B5FC32A8"/>
    <w:lvl w:ilvl="0" w:tplc="40D0D852">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8D62BE"/>
    <w:multiLevelType w:val="hybridMultilevel"/>
    <w:tmpl w:val="E0EC5C12"/>
    <w:lvl w:ilvl="0" w:tplc="0130DA4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F97579"/>
    <w:multiLevelType w:val="hybridMultilevel"/>
    <w:tmpl w:val="D930B308"/>
    <w:lvl w:ilvl="0" w:tplc="04090001">
      <w:start w:val="1"/>
      <w:numFmt w:val="bullet"/>
      <w:lvlText w:val=""/>
      <w:lvlJc w:val="left"/>
      <w:pPr>
        <w:ind w:left="1992" w:hanging="360"/>
      </w:pPr>
      <w:rPr>
        <w:rFonts w:ascii="Symbol" w:hAnsi="Symbol" w:hint="default"/>
      </w:rPr>
    </w:lvl>
    <w:lvl w:ilvl="1" w:tplc="04090003" w:tentative="1">
      <w:start w:val="1"/>
      <w:numFmt w:val="bullet"/>
      <w:lvlText w:val="o"/>
      <w:lvlJc w:val="left"/>
      <w:pPr>
        <w:ind w:left="2712" w:hanging="360"/>
      </w:pPr>
      <w:rPr>
        <w:rFonts w:ascii="Courier New" w:hAnsi="Courier New" w:cs="Courier New" w:hint="default"/>
      </w:rPr>
    </w:lvl>
    <w:lvl w:ilvl="2" w:tplc="04090005" w:tentative="1">
      <w:start w:val="1"/>
      <w:numFmt w:val="bullet"/>
      <w:lvlText w:val=""/>
      <w:lvlJc w:val="left"/>
      <w:pPr>
        <w:ind w:left="3432" w:hanging="360"/>
      </w:pPr>
      <w:rPr>
        <w:rFonts w:ascii="Wingdings" w:hAnsi="Wingdings" w:hint="default"/>
      </w:rPr>
    </w:lvl>
    <w:lvl w:ilvl="3" w:tplc="04090001" w:tentative="1">
      <w:start w:val="1"/>
      <w:numFmt w:val="bullet"/>
      <w:lvlText w:val=""/>
      <w:lvlJc w:val="left"/>
      <w:pPr>
        <w:ind w:left="4152" w:hanging="360"/>
      </w:pPr>
      <w:rPr>
        <w:rFonts w:ascii="Symbol" w:hAnsi="Symbol" w:hint="default"/>
      </w:rPr>
    </w:lvl>
    <w:lvl w:ilvl="4" w:tplc="04090003" w:tentative="1">
      <w:start w:val="1"/>
      <w:numFmt w:val="bullet"/>
      <w:lvlText w:val="o"/>
      <w:lvlJc w:val="left"/>
      <w:pPr>
        <w:ind w:left="4872" w:hanging="360"/>
      </w:pPr>
      <w:rPr>
        <w:rFonts w:ascii="Courier New" w:hAnsi="Courier New" w:cs="Courier New" w:hint="default"/>
      </w:rPr>
    </w:lvl>
    <w:lvl w:ilvl="5" w:tplc="04090005" w:tentative="1">
      <w:start w:val="1"/>
      <w:numFmt w:val="bullet"/>
      <w:lvlText w:val=""/>
      <w:lvlJc w:val="left"/>
      <w:pPr>
        <w:ind w:left="5592" w:hanging="360"/>
      </w:pPr>
      <w:rPr>
        <w:rFonts w:ascii="Wingdings" w:hAnsi="Wingdings" w:hint="default"/>
      </w:rPr>
    </w:lvl>
    <w:lvl w:ilvl="6" w:tplc="04090001" w:tentative="1">
      <w:start w:val="1"/>
      <w:numFmt w:val="bullet"/>
      <w:lvlText w:val=""/>
      <w:lvlJc w:val="left"/>
      <w:pPr>
        <w:ind w:left="6312" w:hanging="360"/>
      </w:pPr>
      <w:rPr>
        <w:rFonts w:ascii="Symbol" w:hAnsi="Symbol" w:hint="default"/>
      </w:rPr>
    </w:lvl>
    <w:lvl w:ilvl="7" w:tplc="04090003" w:tentative="1">
      <w:start w:val="1"/>
      <w:numFmt w:val="bullet"/>
      <w:lvlText w:val="o"/>
      <w:lvlJc w:val="left"/>
      <w:pPr>
        <w:ind w:left="7032" w:hanging="360"/>
      </w:pPr>
      <w:rPr>
        <w:rFonts w:ascii="Courier New" w:hAnsi="Courier New" w:cs="Courier New" w:hint="default"/>
      </w:rPr>
    </w:lvl>
    <w:lvl w:ilvl="8" w:tplc="04090005" w:tentative="1">
      <w:start w:val="1"/>
      <w:numFmt w:val="bullet"/>
      <w:lvlText w:val=""/>
      <w:lvlJc w:val="left"/>
      <w:pPr>
        <w:ind w:left="7752" w:hanging="360"/>
      </w:pPr>
      <w:rPr>
        <w:rFonts w:ascii="Wingdings" w:hAnsi="Wingdings" w:hint="default"/>
      </w:rPr>
    </w:lvl>
  </w:abstractNum>
  <w:abstractNum w:abstractNumId="43" w15:restartNumberingAfterBreak="0">
    <w:nsid w:val="71FF0992"/>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58B3657"/>
    <w:multiLevelType w:val="hybridMultilevel"/>
    <w:tmpl w:val="C464C34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5" w15:restartNumberingAfterBreak="0">
    <w:nsid w:val="76987F03"/>
    <w:multiLevelType w:val="hybridMultilevel"/>
    <w:tmpl w:val="422AD5FE"/>
    <w:lvl w:ilvl="0" w:tplc="8BD6089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4C5304"/>
    <w:multiLevelType w:val="multilevel"/>
    <w:tmpl w:val="6D4A4A3E"/>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C4A6941"/>
    <w:multiLevelType w:val="hybridMultilevel"/>
    <w:tmpl w:val="AEDCB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DA010D"/>
    <w:multiLevelType w:val="multilevel"/>
    <w:tmpl w:val="DF382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0135923">
    <w:abstractNumId w:val="46"/>
  </w:num>
  <w:num w:numId="2" w16cid:durableId="76631299">
    <w:abstractNumId w:val="20"/>
  </w:num>
  <w:num w:numId="3" w16cid:durableId="1632664275">
    <w:abstractNumId w:val="14"/>
  </w:num>
  <w:num w:numId="4" w16cid:durableId="1184781263">
    <w:abstractNumId w:val="4"/>
  </w:num>
  <w:num w:numId="5" w16cid:durableId="483205111">
    <w:abstractNumId w:val="13"/>
  </w:num>
  <w:num w:numId="6" w16cid:durableId="569115328">
    <w:abstractNumId w:val="10"/>
  </w:num>
  <w:num w:numId="7" w16cid:durableId="577179803">
    <w:abstractNumId w:val="5"/>
  </w:num>
  <w:num w:numId="8" w16cid:durableId="1820076777">
    <w:abstractNumId w:val="47"/>
  </w:num>
  <w:num w:numId="9" w16cid:durableId="186021549">
    <w:abstractNumId w:val="15"/>
  </w:num>
  <w:num w:numId="10" w16cid:durableId="1217157364">
    <w:abstractNumId w:val="17"/>
  </w:num>
  <w:num w:numId="11" w16cid:durableId="76487592">
    <w:abstractNumId w:val="33"/>
  </w:num>
  <w:num w:numId="12" w16cid:durableId="11111638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865695">
    <w:abstractNumId w:val="21"/>
  </w:num>
  <w:num w:numId="14" w16cid:durableId="1450856287">
    <w:abstractNumId w:val="25"/>
  </w:num>
  <w:num w:numId="15" w16cid:durableId="1142381521">
    <w:abstractNumId w:val="22"/>
  </w:num>
  <w:num w:numId="16" w16cid:durableId="1933930494">
    <w:abstractNumId w:val="6"/>
  </w:num>
  <w:num w:numId="17" w16cid:durableId="1378629259">
    <w:abstractNumId w:val="30"/>
  </w:num>
  <w:num w:numId="18" w16cid:durableId="14620167">
    <w:abstractNumId w:val="27"/>
  </w:num>
  <w:num w:numId="19" w16cid:durableId="9332463">
    <w:abstractNumId w:val="7"/>
  </w:num>
  <w:num w:numId="20" w16cid:durableId="1092816012">
    <w:abstractNumId w:val="40"/>
  </w:num>
  <w:num w:numId="21" w16cid:durableId="1868712154">
    <w:abstractNumId w:val="11"/>
  </w:num>
  <w:num w:numId="22" w16cid:durableId="960378427">
    <w:abstractNumId w:val="2"/>
  </w:num>
  <w:num w:numId="23" w16cid:durableId="1893032628">
    <w:abstractNumId w:val="36"/>
  </w:num>
  <w:num w:numId="24" w16cid:durableId="1934362111">
    <w:abstractNumId w:val="1"/>
  </w:num>
  <w:num w:numId="25" w16cid:durableId="538855701">
    <w:abstractNumId w:val="45"/>
  </w:num>
  <w:num w:numId="26" w16cid:durableId="546375284">
    <w:abstractNumId w:val="43"/>
  </w:num>
  <w:num w:numId="27" w16cid:durableId="122500006">
    <w:abstractNumId w:val="19"/>
  </w:num>
  <w:num w:numId="28" w16cid:durableId="391124406">
    <w:abstractNumId w:val="32"/>
  </w:num>
  <w:num w:numId="29" w16cid:durableId="1564676543">
    <w:abstractNumId w:val="39"/>
  </w:num>
  <w:num w:numId="30" w16cid:durableId="56126125">
    <w:abstractNumId w:val="0"/>
  </w:num>
  <w:num w:numId="31" w16cid:durableId="337077359">
    <w:abstractNumId w:val="44"/>
  </w:num>
  <w:num w:numId="32" w16cid:durableId="358746228">
    <w:abstractNumId w:val="41"/>
  </w:num>
  <w:num w:numId="33" w16cid:durableId="923688197">
    <w:abstractNumId w:val="29"/>
  </w:num>
  <w:num w:numId="34" w16cid:durableId="1073114934">
    <w:abstractNumId w:val="42"/>
  </w:num>
  <w:num w:numId="35" w16cid:durableId="992176303">
    <w:abstractNumId w:val="37"/>
  </w:num>
  <w:num w:numId="36" w16cid:durableId="1480416959">
    <w:abstractNumId w:val="8"/>
    <w:lvlOverride w:ilvl="0">
      <w:lvl w:ilvl="0">
        <w:start w:val="1"/>
        <w:numFmt w:val="lowerRoman"/>
        <w:lvlText w:val="(%1) "/>
        <w:legacy w:legacy="1" w:legacySpace="0" w:legacyIndent="283"/>
        <w:lvlJc w:val="left"/>
        <w:pPr>
          <w:ind w:left="823" w:hanging="283"/>
        </w:pPr>
        <w:rPr>
          <w:rFonts w:ascii="Times New Roman" w:hAnsi="Times New Roman" w:hint="default"/>
          <w:b w:val="0"/>
          <w:i w:val="0"/>
          <w:sz w:val="23"/>
          <w:u w:val="none"/>
        </w:rPr>
      </w:lvl>
    </w:lvlOverride>
  </w:num>
  <w:num w:numId="37" w16cid:durableId="438766495">
    <w:abstractNumId w:val="35"/>
  </w:num>
  <w:num w:numId="38" w16cid:durableId="1620381780">
    <w:abstractNumId w:val="28"/>
  </w:num>
  <w:num w:numId="39" w16cid:durableId="276377558">
    <w:abstractNumId w:val="26"/>
  </w:num>
  <w:num w:numId="40" w16cid:durableId="1633516802">
    <w:abstractNumId w:val="38"/>
  </w:num>
  <w:num w:numId="41" w16cid:durableId="179050885">
    <w:abstractNumId w:val="12"/>
  </w:num>
  <w:num w:numId="42" w16cid:durableId="1512917060">
    <w:abstractNumId w:val="9"/>
  </w:num>
  <w:num w:numId="43" w16cid:durableId="1876504263">
    <w:abstractNumId w:val="23"/>
  </w:num>
  <w:num w:numId="44" w16cid:durableId="701441771">
    <w:abstractNumId w:val="16"/>
  </w:num>
  <w:num w:numId="45" w16cid:durableId="1062021828">
    <w:abstractNumId w:val="31"/>
  </w:num>
  <w:num w:numId="46" w16cid:durableId="1551960380">
    <w:abstractNumId w:val="24"/>
  </w:num>
  <w:num w:numId="47" w16cid:durableId="1295141858">
    <w:abstractNumId w:val="48"/>
  </w:num>
  <w:num w:numId="48" w16cid:durableId="1546524559">
    <w:abstractNumId w:val="3"/>
  </w:num>
  <w:num w:numId="49" w16cid:durableId="8784681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232"/>
    <w:rsid w:val="00003288"/>
    <w:rsid w:val="0001355C"/>
    <w:rsid w:val="00013CA4"/>
    <w:rsid w:val="000159E9"/>
    <w:rsid w:val="00015EDA"/>
    <w:rsid w:val="000164A8"/>
    <w:rsid w:val="00021248"/>
    <w:rsid w:val="000217C7"/>
    <w:rsid w:val="00023C14"/>
    <w:rsid w:val="00027754"/>
    <w:rsid w:val="00035A05"/>
    <w:rsid w:val="00037F89"/>
    <w:rsid w:val="000445A2"/>
    <w:rsid w:val="00053EC8"/>
    <w:rsid w:val="00055411"/>
    <w:rsid w:val="00067B8C"/>
    <w:rsid w:val="00070F46"/>
    <w:rsid w:val="00071DD5"/>
    <w:rsid w:val="0008034F"/>
    <w:rsid w:val="00082B4A"/>
    <w:rsid w:val="00093FD0"/>
    <w:rsid w:val="00097377"/>
    <w:rsid w:val="000A1146"/>
    <w:rsid w:val="000B2A4A"/>
    <w:rsid w:val="000B5A7F"/>
    <w:rsid w:val="000B65B8"/>
    <w:rsid w:val="000C4722"/>
    <w:rsid w:val="000D2BBA"/>
    <w:rsid w:val="000D4287"/>
    <w:rsid w:val="000E0080"/>
    <w:rsid w:val="000E6577"/>
    <w:rsid w:val="000F1ABE"/>
    <w:rsid w:val="000F3289"/>
    <w:rsid w:val="000F39BF"/>
    <w:rsid w:val="00103483"/>
    <w:rsid w:val="0010551A"/>
    <w:rsid w:val="00110AAB"/>
    <w:rsid w:val="00121120"/>
    <w:rsid w:val="00132F20"/>
    <w:rsid w:val="001445FE"/>
    <w:rsid w:val="001557EF"/>
    <w:rsid w:val="00161CE9"/>
    <w:rsid w:val="001653E5"/>
    <w:rsid w:val="001707EE"/>
    <w:rsid w:val="0017304F"/>
    <w:rsid w:val="0017382F"/>
    <w:rsid w:val="00183A29"/>
    <w:rsid w:val="001852D8"/>
    <w:rsid w:val="001869EC"/>
    <w:rsid w:val="00187CE3"/>
    <w:rsid w:val="001936C4"/>
    <w:rsid w:val="00194816"/>
    <w:rsid w:val="00194C1C"/>
    <w:rsid w:val="001A3D8E"/>
    <w:rsid w:val="001B71FB"/>
    <w:rsid w:val="001C0483"/>
    <w:rsid w:val="001C6DA2"/>
    <w:rsid w:val="001D5852"/>
    <w:rsid w:val="001D63D6"/>
    <w:rsid w:val="001D687E"/>
    <w:rsid w:val="001E362E"/>
    <w:rsid w:val="001F132C"/>
    <w:rsid w:val="001F545D"/>
    <w:rsid w:val="00200517"/>
    <w:rsid w:val="00204532"/>
    <w:rsid w:val="00211E26"/>
    <w:rsid w:val="0021575C"/>
    <w:rsid w:val="00215C2E"/>
    <w:rsid w:val="00217287"/>
    <w:rsid w:val="0021778A"/>
    <w:rsid w:val="002241C9"/>
    <w:rsid w:val="00224B05"/>
    <w:rsid w:val="00227CFF"/>
    <w:rsid w:val="00230372"/>
    <w:rsid w:val="00230668"/>
    <w:rsid w:val="00230F5F"/>
    <w:rsid w:val="00234977"/>
    <w:rsid w:val="002407BB"/>
    <w:rsid w:val="00244A2B"/>
    <w:rsid w:val="002478E0"/>
    <w:rsid w:val="00254B0C"/>
    <w:rsid w:val="00257E85"/>
    <w:rsid w:val="00261E83"/>
    <w:rsid w:val="00263657"/>
    <w:rsid w:val="00266DA4"/>
    <w:rsid w:val="00275BE4"/>
    <w:rsid w:val="0028280D"/>
    <w:rsid w:val="002829DB"/>
    <w:rsid w:val="0028690F"/>
    <w:rsid w:val="0029119E"/>
    <w:rsid w:val="002916B5"/>
    <w:rsid w:val="002A0869"/>
    <w:rsid w:val="002A4CFE"/>
    <w:rsid w:val="002A55B2"/>
    <w:rsid w:val="002A7615"/>
    <w:rsid w:val="002A799B"/>
    <w:rsid w:val="002B0B8D"/>
    <w:rsid w:val="002B2618"/>
    <w:rsid w:val="002B2EED"/>
    <w:rsid w:val="002B3194"/>
    <w:rsid w:val="002B4B53"/>
    <w:rsid w:val="002B59A0"/>
    <w:rsid w:val="002B6E45"/>
    <w:rsid w:val="002C11AC"/>
    <w:rsid w:val="002C1ADD"/>
    <w:rsid w:val="002D3D83"/>
    <w:rsid w:val="002D44CE"/>
    <w:rsid w:val="002D44F9"/>
    <w:rsid w:val="002E2F22"/>
    <w:rsid w:val="00300A2F"/>
    <w:rsid w:val="00307678"/>
    <w:rsid w:val="0031001C"/>
    <w:rsid w:val="00314666"/>
    <w:rsid w:val="00315BD5"/>
    <w:rsid w:val="00316992"/>
    <w:rsid w:val="003207F5"/>
    <w:rsid w:val="00321643"/>
    <w:rsid w:val="003252D2"/>
    <w:rsid w:val="00334963"/>
    <w:rsid w:val="0034066F"/>
    <w:rsid w:val="003520A5"/>
    <w:rsid w:val="00355CAE"/>
    <w:rsid w:val="003572B9"/>
    <w:rsid w:val="003651B2"/>
    <w:rsid w:val="0036768D"/>
    <w:rsid w:val="0037071F"/>
    <w:rsid w:val="00371063"/>
    <w:rsid w:val="003733FD"/>
    <w:rsid w:val="00377E0C"/>
    <w:rsid w:val="003806C5"/>
    <w:rsid w:val="00385BE6"/>
    <w:rsid w:val="00392983"/>
    <w:rsid w:val="00396C7E"/>
    <w:rsid w:val="003A0065"/>
    <w:rsid w:val="003A1CE1"/>
    <w:rsid w:val="003A3ACB"/>
    <w:rsid w:val="003A7281"/>
    <w:rsid w:val="003B51A1"/>
    <w:rsid w:val="003B5FAC"/>
    <w:rsid w:val="003B7993"/>
    <w:rsid w:val="003C0D63"/>
    <w:rsid w:val="003C264B"/>
    <w:rsid w:val="003C7495"/>
    <w:rsid w:val="003D10E1"/>
    <w:rsid w:val="003D115E"/>
    <w:rsid w:val="003E2089"/>
    <w:rsid w:val="003F005F"/>
    <w:rsid w:val="003F1591"/>
    <w:rsid w:val="003F25E0"/>
    <w:rsid w:val="003F2A38"/>
    <w:rsid w:val="003F72D8"/>
    <w:rsid w:val="003F78D2"/>
    <w:rsid w:val="00411956"/>
    <w:rsid w:val="00414E96"/>
    <w:rsid w:val="00417391"/>
    <w:rsid w:val="00423BA9"/>
    <w:rsid w:val="00425729"/>
    <w:rsid w:val="00426089"/>
    <w:rsid w:val="00430436"/>
    <w:rsid w:val="00430DE2"/>
    <w:rsid w:val="00430E16"/>
    <w:rsid w:val="004313CA"/>
    <w:rsid w:val="00432E1E"/>
    <w:rsid w:val="004334AA"/>
    <w:rsid w:val="0043446C"/>
    <w:rsid w:val="00434DB4"/>
    <w:rsid w:val="0043548D"/>
    <w:rsid w:val="00435C6C"/>
    <w:rsid w:val="00437377"/>
    <w:rsid w:val="00437547"/>
    <w:rsid w:val="00440F79"/>
    <w:rsid w:val="00452C8D"/>
    <w:rsid w:val="00455E6A"/>
    <w:rsid w:val="004611AB"/>
    <w:rsid w:val="00462C18"/>
    <w:rsid w:val="0046452E"/>
    <w:rsid w:val="004666D9"/>
    <w:rsid w:val="0047648B"/>
    <w:rsid w:val="004764F0"/>
    <w:rsid w:val="004839C3"/>
    <w:rsid w:val="00484F54"/>
    <w:rsid w:val="00485319"/>
    <w:rsid w:val="0049121C"/>
    <w:rsid w:val="004963A8"/>
    <w:rsid w:val="00497ED0"/>
    <w:rsid w:val="004A15E9"/>
    <w:rsid w:val="004A1DF7"/>
    <w:rsid w:val="004A473F"/>
    <w:rsid w:val="004A478D"/>
    <w:rsid w:val="004A7A7A"/>
    <w:rsid w:val="004C0A2A"/>
    <w:rsid w:val="004C0AC7"/>
    <w:rsid w:val="004C4DED"/>
    <w:rsid w:val="004D05DA"/>
    <w:rsid w:val="004E3E49"/>
    <w:rsid w:val="004F0218"/>
    <w:rsid w:val="004F080B"/>
    <w:rsid w:val="004F0F89"/>
    <w:rsid w:val="004F1188"/>
    <w:rsid w:val="004F7966"/>
    <w:rsid w:val="00511E97"/>
    <w:rsid w:val="0051515E"/>
    <w:rsid w:val="00525771"/>
    <w:rsid w:val="00527EC8"/>
    <w:rsid w:val="0053154D"/>
    <w:rsid w:val="005352DE"/>
    <w:rsid w:val="005372FE"/>
    <w:rsid w:val="00543DD5"/>
    <w:rsid w:val="00543FE5"/>
    <w:rsid w:val="005506D2"/>
    <w:rsid w:val="005551CE"/>
    <w:rsid w:val="00573A83"/>
    <w:rsid w:val="005822DC"/>
    <w:rsid w:val="005914B3"/>
    <w:rsid w:val="005A0EA3"/>
    <w:rsid w:val="005A621C"/>
    <w:rsid w:val="005B12B7"/>
    <w:rsid w:val="005C08CD"/>
    <w:rsid w:val="005C61F2"/>
    <w:rsid w:val="005C6C17"/>
    <w:rsid w:val="005C713F"/>
    <w:rsid w:val="005D5265"/>
    <w:rsid w:val="005D7327"/>
    <w:rsid w:val="005E37FE"/>
    <w:rsid w:val="005E6A16"/>
    <w:rsid w:val="005F06D8"/>
    <w:rsid w:val="005F5786"/>
    <w:rsid w:val="005F5843"/>
    <w:rsid w:val="00601AC9"/>
    <w:rsid w:val="00603B61"/>
    <w:rsid w:val="00604187"/>
    <w:rsid w:val="00607025"/>
    <w:rsid w:val="00616549"/>
    <w:rsid w:val="006165A1"/>
    <w:rsid w:val="00625B68"/>
    <w:rsid w:val="00625D7E"/>
    <w:rsid w:val="006269EA"/>
    <w:rsid w:val="00630844"/>
    <w:rsid w:val="006309C3"/>
    <w:rsid w:val="00632EDB"/>
    <w:rsid w:val="006336CD"/>
    <w:rsid w:val="0064211D"/>
    <w:rsid w:val="00645313"/>
    <w:rsid w:val="00654C11"/>
    <w:rsid w:val="00662CCA"/>
    <w:rsid w:val="0066414D"/>
    <w:rsid w:val="0066426C"/>
    <w:rsid w:val="006661AF"/>
    <w:rsid w:val="00667F14"/>
    <w:rsid w:val="00670129"/>
    <w:rsid w:val="00672388"/>
    <w:rsid w:val="00675914"/>
    <w:rsid w:val="0068160C"/>
    <w:rsid w:val="00682C6A"/>
    <w:rsid w:val="00683688"/>
    <w:rsid w:val="006908D9"/>
    <w:rsid w:val="006922D7"/>
    <w:rsid w:val="00694F35"/>
    <w:rsid w:val="0069776C"/>
    <w:rsid w:val="006978AE"/>
    <w:rsid w:val="006A1988"/>
    <w:rsid w:val="006A1F53"/>
    <w:rsid w:val="006A2468"/>
    <w:rsid w:val="006A5B4D"/>
    <w:rsid w:val="006A7FA8"/>
    <w:rsid w:val="006B2949"/>
    <w:rsid w:val="006B3E02"/>
    <w:rsid w:val="006B622F"/>
    <w:rsid w:val="006C0ABC"/>
    <w:rsid w:val="006C2215"/>
    <w:rsid w:val="006C59F5"/>
    <w:rsid w:val="006C5B97"/>
    <w:rsid w:val="006D252B"/>
    <w:rsid w:val="006D2E31"/>
    <w:rsid w:val="006E391B"/>
    <w:rsid w:val="006E3A74"/>
    <w:rsid w:val="006E73E8"/>
    <w:rsid w:val="006F0283"/>
    <w:rsid w:val="006F12B7"/>
    <w:rsid w:val="006F342D"/>
    <w:rsid w:val="006F51A9"/>
    <w:rsid w:val="0070126B"/>
    <w:rsid w:val="007015EF"/>
    <w:rsid w:val="00702816"/>
    <w:rsid w:val="00707061"/>
    <w:rsid w:val="007105CA"/>
    <w:rsid w:val="00711E4C"/>
    <w:rsid w:val="00722B9E"/>
    <w:rsid w:val="00723E75"/>
    <w:rsid w:val="00735B4F"/>
    <w:rsid w:val="0073737E"/>
    <w:rsid w:val="0074515E"/>
    <w:rsid w:val="00751563"/>
    <w:rsid w:val="0075182D"/>
    <w:rsid w:val="00752CAC"/>
    <w:rsid w:val="0075359B"/>
    <w:rsid w:val="00760529"/>
    <w:rsid w:val="00760C78"/>
    <w:rsid w:val="00761B66"/>
    <w:rsid w:val="00766617"/>
    <w:rsid w:val="007705A9"/>
    <w:rsid w:val="0077188B"/>
    <w:rsid w:val="0077292C"/>
    <w:rsid w:val="00776BA9"/>
    <w:rsid w:val="00780EFF"/>
    <w:rsid w:val="00782C43"/>
    <w:rsid w:val="00784E8C"/>
    <w:rsid w:val="007932EC"/>
    <w:rsid w:val="007971C6"/>
    <w:rsid w:val="007A08A0"/>
    <w:rsid w:val="007A24CB"/>
    <w:rsid w:val="007A35B3"/>
    <w:rsid w:val="007A741B"/>
    <w:rsid w:val="007A7699"/>
    <w:rsid w:val="007B3745"/>
    <w:rsid w:val="007B6FF8"/>
    <w:rsid w:val="007C2B9E"/>
    <w:rsid w:val="007D4A72"/>
    <w:rsid w:val="007E63EE"/>
    <w:rsid w:val="007F5A41"/>
    <w:rsid w:val="007F695E"/>
    <w:rsid w:val="008145BA"/>
    <w:rsid w:val="008178CD"/>
    <w:rsid w:val="008213D2"/>
    <w:rsid w:val="008215B8"/>
    <w:rsid w:val="00822A21"/>
    <w:rsid w:val="00823E2C"/>
    <w:rsid w:val="00831E74"/>
    <w:rsid w:val="008366BD"/>
    <w:rsid w:val="0084143D"/>
    <w:rsid w:val="00845C33"/>
    <w:rsid w:val="00854C84"/>
    <w:rsid w:val="00855B48"/>
    <w:rsid w:val="0086075C"/>
    <w:rsid w:val="008619F8"/>
    <w:rsid w:val="00863276"/>
    <w:rsid w:val="0088028C"/>
    <w:rsid w:val="00887093"/>
    <w:rsid w:val="008A2BC2"/>
    <w:rsid w:val="008A598F"/>
    <w:rsid w:val="008B36E2"/>
    <w:rsid w:val="008B5046"/>
    <w:rsid w:val="008B54F4"/>
    <w:rsid w:val="008B723A"/>
    <w:rsid w:val="008C5991"/>
    <w:rsid w:val="008D7724"/>
    <w:rsid w:val="008E3E99"/>
    <w:rsid w:val="008F37A4"/>
    <w:rsid w:val="008F6F44"/>
    <w:rsid w:val="00900C89"/>
    <w:rsid w:val="00904D81"/>
    <w:rsid w:val="009066C4"/>
    <w:rsid w:val="0090709C"/>
    <w:rsid w:val="00910F86"/>
    <w:rsid w:val="00913875"/>
    <w:rsid w:val="00913A70"/>
    <w:rsid w:val="00922E36"/>
    <w:rsid w:val="009251C1"/>
    <w:rsid w:val="00934C6E"/>
    <w:rsid w:val="009350C5"/>
    <w:rsid w:val="00942EEB"/>
    <w:rsid w:val="00943D31"/>
    <w:rsid w:val="00947794"/>
    <w:rsid w:val="0095122C"/>
    <w:rsid w:val="009558F0"/>
    <w:rsid w:val="00957231"/>
    <w:rsid w:val="00967FB0"/>
    <w:rsid w:val="009717E0"/>
    <w:rsid w:val="00987ABB"/>
    <w:rsid w:val="009A09A9"/>
    <w:rsid w:val="009A6E3A"/>
    <w:rsid w:val="009B101D"/>
    <w:rsid w:val="009B60B8"/>
    <w:rsid w:val="009B79F3"/>
    <w:rsid w:val="009C49BC"/>
    <w:rsid w:val="009C760E"/>
    <w:rsid w:val="009C76DA"/>
    <w:rsid w:val="009D1250"/>
    <w:rsid w:val="009D6EF5"/>
    <w:rsid w:val="009E01EF"/>
    <w:rsid w:val="009E3548"/>
    <w:rsid w:val="009E41E2"/>
    <w:rsid w:val="009E4296"/>
    <w:rsid w:val="009E67A1"/>
    <w:rsid w:val="009F0B1B"/>
    <w:rsid w:val="009F126D"/>
    <w:rsid w:val="009F5F55"/>
    <w:rsid w:val="009F6B49"/>
    <w:rsid w:val="009F702A"/>
    <w:rsid w:val="00A01F5F"/>
    <w:rsid w:val="00A03646"/>
    <w:rsid w:val="00A047EB"/>
    <w:rsid w:val="00A10C0F"/>
    <w:rsid w:val="00A1366A"/>
    <w:rsid w:val="00A17BD9"/>
    <w:rsid w:val="00A20D7B"/>
    <w:rsid w:val="00A21398"/>
    <w:rsid w:val="00A24E07"/>
    <w:rsid w:val="00A2771C"/>
    <w:rsid w:val="00A3068E"/>
    <w:rsid w:val="00A30CEC"/>
    <w:rsid w:val="00A30FC8"/>
    <w:rsid w:val="00A34DA6"/>
    <w:rsid w:val="00A37C00"/>
    <w:rsid w:val="00A41D65"/>
    <w:rsid w:val="00A471F9"/>
    <w:rsid w:val="00A54ED9"/>
    <w:rsid w:val="00A6409C"/>
    <w:rsid w:val="00A71457"/>
    <w:rsid w:val="00A73A11"/>
    <w:rsid w:val="00A80890"/>
    <w:rsid w:val="00A8168E"/>
    <w:rsid w:val="00A81CD2"/>
    <w:rsid w:val="00A82793"/>
    <w:rsid w:val="00A836AA"/>
    <w:rsid w:val="00AA00D7"/>
    <w:rsid w:val="00AA5FE5"/>
    <w:rsid w:val="00AB5270"/>
    <w:rsid w:val="00AB5FA9"/>
    <w:rsid w:val="00AB653A"/>
    <w:rsid w:val="00AC722A"/>
    <w:rsid w:val="00AD5B80"/>
    <w:rsid w:val="00AD5DAC"/>
    <w:rsid w:val="00AE5396"/>
    <w:rsid w:val="00AF4E2A"/>
    <w:rsid w:val="00AF5699"/>
    <w:rsid w:val="00AF5C5C"/>
    <w:rsid w:val="00B31155"/>
    <w:rsid w:val="00B31B51"/>
    <w:rsid w:val="00B346E3"/>
    <w:rsid w:val="00B415EF"/>
    <w:rsid w:val="00B50A28"/>
    <w:rsid w:val="00B5172C"/>
    <w:rsid w:val="00B532FD"/>
    <w:rsid w:val="00B57C51"/>
    <w:rsid w:val="00B65E6C"/>
    <w:rsid w:val="00B70306"/>
    <w:rsid w:val="00B73B32"/>
    <w:rsid w:val="00B74885"/>
    <w:rsid w:val="00B851A4"/>
    <w:rsid w:val="00B859C7"/>
    <w:rsid w:val="00B90003"/>
    <w:rsid w:val="00B94485"/>
    <w:rsid w:val="00B96112"/>
    <w:rsid w:val="00BA72D6"/>
    <w:rsid w:val="00BB2232"/>
    <w:rsid w:val="00BB336A"/>
    <w:rsid w:val="00BB3684"/>
    <w:rsid w:val="00BB7A2A"/>
    <w:rsid w:val="00BC02F5"/>
    <w:rsid w:val="00BC1853"/>
    <w:rsid w:val="00BC2C15"/>
    <w:rsid w:val="00BD465A"/>
    <w:rsid w:val="00BD4F38"/>
    <w:rsid w:val="00BD5034"/>
    <w:rsid w:val="00BD520D"/>
    <w:rsid w:val="00BD5765"/>
    <w:rsid w:val="00BD7D00"/>
    <w:rsid w:val="00BE7F62"/>
    <w:rsid w:val="00BF3D35"/>
    <w:rsid w:val="00BF7E79"/>
    <w:rsid w:val="00C05322"/>
    <w:rsid w:val="00C054AC"/>
    <w:rsid w:val="00C05747"/>
    <w:rsid w:val="00C06991"/>
    <w:rsid w:val="00C30885"/>
    <w:rsid w:val="00C402A6"/>
    <w:rsid w:val="00C43B96"/>
    <w:rsid w:val="00C466A2"/>
    <w:rsid w:val="00C6169B"/>
    <w:rsid w:val="00C63E47"/>
    <w:rsid w:val="00C644B5"/>
    <w:rsid w:val="00C72164"/>
    <w:rsid w:val="00C7275C"/>
    <w:rsid w:val="00C73779"/>
    <w:rsid w:val="00C76701"/>
    <w:rsid w:val="00C77C2A"/>
    <w:rsid w:val="00C8216B"/>
    <w:rsid w:val="00C82A6E"/>
    <w:rsid w:val="00C86885"/>
    <w:rsid w:val="00C961C5"/>
    <w:rsid w:val="00CA7583"/>
    <w:rsid w:val="00CC637F"/>
    <w:rsid w:val="00CC6CC3"/>
    <w:rsid w:val="00CD5E2A"/>
    <w:rsid w:val="00CE3CB0"/>
    <w:rsid w:val="00CE4738"/>
    <w:rsid w:val="00CE5763"/>
    <w:rsid w:val="00CE5928"/>
    <w:rsid w:val="00CF0E07"/>
    <w:rsid w:val="00CF4485"/>
    <w:rsid w:val="00D128A1"/>
    <w:rsid w:val="00D13269"/>
    <w:rsid w:val="00D14B83"/>
    <w:rsid w:val="00D172D8"/>
    <w:rsid w:val="00D176D9"/>
    <w:rsid w:val="00D17ACC"/>
    <w:rsid w:val="00D228CE"/>
    <w:rsid w:val="00D26121"/>
    <w:rsid w:val="00D27281"/>
    <w:rsid w:val="00D41E2C"/>
    <w:rsid w:val="00D44832"/>
    <w:rsid w:val="00D501A0"/>
    <w:rsid w:val="00D60D75"/>
    <w:rsid w:val="00D6142F"/>
    <w:rsid w:val="00D63CE1"/>
    <w:rsid w:val="00D652D3"/>
    <w:rsid w:val="00D66F77"/>
    <w:rsid w:val="00D71A5E"/>
    <w:rsid w:val="00D75A9A"/>
    <w:rsid w:val="00D80182"/>
    <w:rsid w:val="00D842B7"/>
    <w:rsid w:val="00D92297"/>
    <w:rsid w:val="00D92C41"/>
    <w:rsid w:val="00D9642B"/>
    <w:rsid w:val="00DA2147"/>
    <w:rsid w:val="00DA3892"/>
    <w:rsid w:val="00DB37BB"/>
    <w:rsid w:val="00DB564F"/>
    <w:rsid w:val="00DC49DC"/>
    <w:rsid w:val="00DD5B38"/>
    <w:rsid w:val="00DE6318"/>
    <w:rsid w:val="00DE73FB"/>
    <w:rsid w:val="00DF0640"/>
    <w:rsid w:val="00DF19EB"/>
    <w:rsid w:val="00DF69DD"/>
    <w:rsid w:val="00DF745B"/>
    <w:rsid w:val="00DF7771"/>
    <w:rsid w:val="00E025AB"/>
    <w:rsid w:val="00E03224"/>
    <w:rsid w:val="00E06F38"/>
    <w:rsid w:val="00E11D9B"/>
    <w:rsid w:val="00E1217A"/>
    <w:rsid w:val="00E223F2"/>
    <w:rsid w:val="00E23E11"/>
    <w:rsid w:val="00E30899"/>
    <w:rsid w:val="00E41024"/>
    <w:rsid w:val="00E45DF7"/>
    <w:rsid w:val="00E4760F"/>
    <w:rsid w:val="00E52941"/>
    <w:rsid w:val="00E73D52"/>
    <w:rsid w:val="00E73FC3"/>
    <w:rsid w:val="00E75AC8"/>
    <w:rsid w:val="00E8220F"/>
    <w:rsid w:val="00E854F9"/>
    <w:rsid w:val="00E87199"/>
    <w:rsid w:val="00E94BEF"/>
    <w:rsid w:val="00E94D81"/>
    <w:rsid w:val="00E960C5"/>
    <w:rsid w:val="00E963BF"/>
    <w:rsid w:val="00EA4067"/>
    <w:rsid w:val="00EA4354"/>
    <w:rsid w:val="00EC0AFD"/>
    <w:rsid w:val="00EC1B73"/>
    <w:rsid w:val="00EF1CF1"/>
    <w:rsid w:val="00EF1D90"/>
    <w:rsid w:val="00EF23DC"/>
    <w:rsid w:val="00EF2F5D"/>
    <w:rsid w:val="00EF5970"/>
    <w:rsid w:val="00EF5E7B"/>
    <w:rsid w:val="00EF7E7F"/>
    <w:rsid w:val="00F00838"/>
    <w:rsid w:val="00F046D3"/>
    <w:rsid w:val="00F06D36"/>
    <w:rsid w:val="00F13FE6"/>
    <w:rsid w:val="00F1586C"/>
    <w:rsid w:val="00F16101"/>
    <w:rsid w:val="00F16474"/>
    <w:rsid w:val="00F20AD1"/>
    <w:rsid w:val="00F22B6C"/>
    <w:rsid w:val="00F23FFE"/>
    <w:rsid w:val="00F24D0D"/>
    <w:rsid w:val="00F26C26"/>
    <w:rsid w:val="00F2721C"/>
    <w:rsid w:val="00F36720"/>
    <w:rsid w:val="00F43A17"/>
    <w:rsid w:val="00F43B44"/>
    <w:rsid w:val="00F446B6"/>
    <w:rsid w:val="00F45043"/>
    <w:rsid w:val="00F46146"/>
    <w:rsid w:val="00F47CCB"/>
    <w:rsid w:val="00F5022A"/>
    <w:rsid w:val="00F51CC6"/>
    <w:rsid w:val="00F53990"/>
    <w:rsid w:val="00F5499E"/>
    <w:rsid w:val="00F56673"/>
    <w:rsid w:val="00F67DF2"/>
    <w:rsid w:val="00F808CB"/>
    <w:rsid w:val="00F850F4"/>
    <w:rsid w:val="00F85E84"/>
    <w:rsid w:val="00F87C93"/>
    <w:rsid w:val="00F91059"/>
    <w:rsid w:val="00F94786"/>
    <w:rsid w:val="00F955C1"/>
    <w:rsid w:val="00FA4DA7"/>
    <w:rsid w:val="00FA5D4D"/>
    <w:rsid w:val="00FA6072"/>
    <w:rsid w:val="00FA77B4"/>
    <w:rsid w:val="00FB3E13"/>
    <w:rsid w:val="00FB5D6B"/>
    <w:rsid w:val="00FC1A00"/>
    <w:rsid w:val="00FC5067"/>
    <w:rsid w:val="00FC705E"/>
    <w:rsid w:val="00FC7965"/>
    <w:rsid w:val="00FD5BA8"/>
    <w:rsid w:val="00FD6025"/>
    <w:rsid w:val="00FE0666"/>
    <w:rsid w:val="00FE1678"/>
    <w:rsid w:val="00FE2849"/>
    <w:rsid w:val="00FE77C6"/>
    <w:rsid w:val="00FF1C91"/>
    <w:rsid w:val="00FF384E"/>
    <w:rsid w:val="00FF4E46"/>
    <w:rsid w:val="00FF5C16"/>
    <w:rsid w:val="00FF736F"/>
    <w:rsid w:val="00FF7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5C7C"/>
  <w15:docId w15:val="{D5B6F59A-36E1-4BB0-BBDA-14FD70D9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5022A"/>
    <w:pPr>
      <w:widowControl w:val="0"/>
      <w:autoSpaceDE w:val="0"/>
      <w:autoSpaceDN w:val="0"/>
      <w:spacing w:after="0" w:line="240" w:lineRule="auto"/>
    </w:pPr>
    <w:rPr>
      <w:rFonts w:ascii="Arial" w:eastAsia="Arial" w:hAnsi="Arial" w:cs="Arial"/>
      <w:lang w:bidi="en-US"/>
    </w:rPr>
  </w:style>
  <w:style w:type="paragraph" w:styleId="Heading1">
    <w:name w:val="heading 1"/>
    <w:basedOn w:val="Normal"/>
    <w:next w:val="Normal"/>
    <w:link w:val="Heading1Char"/>
    <w:autoRedefine/>
    <w:uiPriority w:val="9"/>
    <w:qFormat/>
    <w:rsid w:val="00082B4A"/>
    <w:pPr>
      <w:keepNext/>
      <w:widowControl/>
      <w:autoSpaceDE/>
      <w:autoSpaceDN/>
      <w:ind w:left="270" w:right="760"/>
      <w:jc w:val="both"/>
      <w:outlineLvl w:val="0"/>
    </w:pPr>
    <w:rPr>
      <w:b/>
      <w:bCs/>
      <w:color w:val="000009"/>
      <w:spacing w:val="3"/>
      <w:kern w:val="32"/>
      <w:sz w:val="24"/>
      <w:szCs w:val="24"/>
      <w:lang w:bidi="ar-SA"/>
    </w:rPr>
  </w:style>
  <w:style w:type="paragraph" w:styleId="Heading2">
    <w:name w:val="heading 2"/>
    <w:basedOn w:val="Normal"/>
    <w:next w:val="Normal"/>
    <w:link w:val="Heading2Char"/>
    <w:uiPriority w:val="9"/>
    <w:semiHidden/>
    <w:unhideWhenUsed/>
    <w:qFormat/>
    <w:rsid w:val="0000328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0328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5022A"/>
  </w:style>
  <w:style w:type="character" w:customStyle="1" w:styleId="BodyTextChar">
    <w:name w:val="Body Text Char"/>
    <w:basedOn w:val="DefaultParagraphFont"/>
    <w:link w:val="BodyText"/>
    <w:uiPriority w:val="1"/>
    <w:rsid w:val="00F5022A"/>
    <w:rPr>
      <w:rFonts w:ascii="Arial" w:eastAsia="Arial" w:hAnsi="Arial" w:cs="Arial"/>
      <w:lang w:bidi="en-US"/>
    </w:rPr>
  </w:style>
  <w:style w:type="table" w:styleId="TableGrid">
    <w:name w:val="Table Grid"/>
    <w:basedOn w:val="TableNormal"/>
    <w:qFormat/>
    <w:rsid w:val="00F50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 Char,Message"/>
    <w:basedOn w:val="Normal"/>
    <w:link w:val="HeaderChar"/>
    <w:unhideWhenUsed/>
    <w:rsid w:val="007705A9"/>
    <w:pPr>
      <w:tabs>
        <w:tab w:val="center" w:pos="4680"/>
        <w:tab w:val="right" w:pos="9360"/>
      </w:tabs>
    </w:pPr>
  </w:style>
  <w:style w:type="character" w:customStyle="1" w:styleId="HeaderChar">
    <w:name w:val="Header Char"/>
    <w:aliases w:val="Header Char Char Char,Message Char"/>
    <w:basedOn w:val="DefaultParagraphFont"/>
    <w:link w:val="Header"/>
    <w:rsid w:val="007705A9"/>
    <w:rPr>
      <w:rFonts w:ascii="Arial" w:eastAsia="Arial" w:hAnsi="Arial" w:cs="Arial"/>
      <w:lang w:bidi="en-US"/>
    </w:rPr>
  </w:style>
  <w:style w:type="paragraph" w:styleId="Footer">
    <w:name w:val="footer"/>
    <w:basedOn w:val="Normal"/>
    <w:link w:val="FooterChar"/>
    <w:uiPriority w:val="99"/>
    <w:unhideWhenUsed/>
    <w:rsid w:val="007705A9"/>
    <w:pPr>
      <w:tabs>
        <w:tab w:val="center" w:pos="4680"/>
        <w:tab w:val="right" w:pos="9360"/>
      </w:tabs>
    </w:pPr>
  </w:style>
  <w:style w:type="character" w:customStyle="1" w:styleId="FooterChar">
    <w:name w:val="Footer Char"/>
    <w:basedOn w:val="DefaultParagraphFont"/>
    <w:link w:val="Footer"/>
    <w:uiPriority w:val="99"/>
    <w:rsid w:val="007705A9"/>
    <w:rPr>
      <w:rFonts w:ascii="Arial" w:eastAsia="Arial" w:hAnsi="Arial" w:cs="Arial"/>
      <w:lang w:bidi="en-US"/>
    </w:rPr>
  </w:style>
  <w:style w:type="paragraph" w:styleId="BodyText2">
    <w:name w:val="Body Text 2"/>
    <w:basedOn w:val="Normal"/>
    <w:link w:val="BodyText2Char"/>
    <w:uiPriority w:val="99"/>
    <w:unhideWhenUsed/>
    <w:rsid w:val="00093FD0"/>
    <w:pPr>
      <w:widowControl/>
      <w:autoSpaceDE/>
      <w:autoSpaceDN/>
      <w:spacing w:after="120" w:line="480" w:lineRule="auto"/>
    </w:pPr>
    <w:rPr>
      <w:rFonts w:ascii="Times New Roman" w:eastAsia="Times New Roman" w:hAnsi="Times New Roman" w:cs="Times New Roman"/>
      <w:lang w:eastAsia="fr-FR" w:bidi="ar-SA"/>
    </w:rPr>
  </w:style>
  <w:style w:type="character" w:customStyle="1" w:styleId="BodyText2Char">
    <w:name w:val="Body Text 2 Char"/>
    <w:basedOn w:val="DefaultParagraphFont"/>
    <w:link w:val="BodyText2"/>
    <w:uiPriority w:val="99"/>
    <w:rsid w:val="00093FD0"/>
    <w:rPr>
      <w:rFonts w:ascii="Times New Roman" w:eastAsia="Times New Roman" w:hAnsi="Times New Roman" w:cs="Times New Roman"/>
      <w:lang w:eastAsia="fr-FR"/>
    </w:rPr>
  </w:style>
  <w:style w:type="character" w:customStyle="1" w:styleId="ListParagraphChar">
    <w:name w:val="List Paragraph Char"/>
    <w:aliases w:val="Bullets Char,List Paragraph1 Char,Casella di testo Char,List Paragraph (numbered (a)) Char,Indent Paragraph Char,Heading II Char,List Paragraph11 Char,Numbered List Paragraph Char,Main numbered paragraph Char,Citation List Char"/>
    <w:link w:val="ListParagraph"/>
    <w:uiPriority w:val="34"/>
    <w:qFormat/>
    <w:locked/>
    <w:rsid w:val="00093FD0"/>
    <w:rPr>
      <w:rFonts w:ascii="Times New Roman" w:eastAsia="Times New Roman" w:hAnsi="Times New Roman" w:cs="Times New Roman"/>
      <w:sz w:val="24"/>
      <w:lang w:eastAsia="en-GB"/>
    </w:rPr>
  </w:style>
  <w:style w:type="paragraph" w:styleId="ListParagraph">
    <w:name w:val="List Paragraph"/>
    <w:aliases w:val="Bullets,List Paragraph1,Casella di testo,List Paragraph (numbered (a)),Indent Paragraph,Heading II,List Paragraph11,Numbered List Paragraph,Main numbered paragraph,Citation List,본문(내용),Colorful List - Accent 11,References,TOR Heading 1"/>
    <w:basedOn w:val="Normal"/>
    <w:link w:val="ListParagraphChar"/>
    <w:uiPriority w:val="34"/>
    <w:qFormat/>
    <w:rsid w:val="00093FD0"/>
    <w:pPr>
      <w:widowControl/>
      <w:autoSpaceDE/>
      <w:autoSpaceDN/>
      <w:ind w:left="720"/>
      <w:contextualSpacing/>
    </w:pPr>
    <w:rPr>
      <w:rFonts w:ascii="Times New Roman" w:eastAsia="Times New Roman" w:hAnsi="Times New Roman" w:cs="Times New Roman"/>
      <w:sz w:val="24"/>
      <w:lang w:eastAsia="en-GB" w:bidi="ar-SA"/>
    </w:rPr>
  </w:style>
  <w:style w:type="paragraph" w:customStyle="1" w:styleId="BankNormal">
    <w:name w:val="BankNormal"/>
    <w:basedOn w:val="Normal"/>
    <w:rsid w:val="00C73779"/>
    <w:pPr>
      <w:widowControl/>
      <w:autoSpaceDE/>
      <w:autoSpaceDN/>
      <w:spacing w:after="240"/>
    </w:pPr>
    <w:rPr>
      <w:rFonts w:ascii="Times New Roman" w:eastAsia="Times New Roman" w:hAnsi="Times New Roman" w:cs="Times New Roman"/>
      <w:sz w:val="24"/>
      <w:szCs w:val="20"/>
      <w:lang w:bidi="ar-SA"/>
    </w:rPr>
  </w:style>
  <w:style w:type="character" w:styleId="CommentReference">
    <w:name w:val="annotation reference"/>
    <w:basedOn w:val="DefaultParagraphFont"/>
    <w:uiPriority w:val="99"/>
    <w:semiHidden/>
    <w:unhideWhenUsed/>
    <w:rsid w:val="003D10E1"/>
    <w:rPr>
      <w:sz w:val="16"/>
      <w:szCs w:val="16"/>
    </w:rPr>
  </w:style>
  <w:style w:type="paragraph" w:styleId="CommentText">
    <w:name w:val="annotation text"/>
    <w:basedOn w:val="Normal"/>
    <w:link w:val="CommentTextChar"/>
    <w:uiPriority w:val="99"/>
    <w:unhideWhenUsed/>
    <w:rsid w:val="003D10E1"/>
    <w:rPr>
      <w:sz w:val="20"/>
      <w:szCs w:val="20"/>
    </w:rPr>
  </w:style>
  <w:style w:type="character" w:customStyle="1" w:styleId="CommentTextChar">
    <w:name w:val="Comment Text Char"/>
    <w:basedOn w:val="DefaultParagraphFont"/>
    <w:link w:val="CommentText"/>
    <w:uiPriority w:val="99"/>
    <w:rsid w:val="003D10E1"/>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3D10E1"/>
    <w:rPr>
      <w:b/>
      <w:bCs/>
    </w:rPr>
  </w:style>
  <w:style w:type="character" w:customStyle="1" w:styleId="CommentSubjectChar">
    <w:name w:val="Comment Subject Char"/>
    <w:basedOn w:val="CommentTextChar"/>
    <w:link w:val="CommentSubject"/>
    <w:uiPriority w:val="99"/>
    <w:semiHidden/>
    <w:rsid w:val="003D10E1"/>
    <w:rPr>
      <w:rFonts w:ascii="Arial" w:eastAsia="Arial" w:hAnsi="Arial" w:cs="Arial"/>
      <w:b/>
      <w:bCs/>
      <w:sz w:val="20"/>
      <w:szCs w:val="20"/>
      <w:lang w:bidi="en-US"/>
    </w:rPr>
  </w:style>
  <w:style w:type="paragraph" w:styleId="Revision">
    <w:name w:val="Revision"/>
    <w:hidden/>
    <w:uiPriority w:val="99"/>
    <w:semiHidden/>
    <w:rsid w:val="00B851A4"/>
    <w:pPr>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0159E9"/>
    <w:rPr>
      <w:rFonts w:ascii="Tahoma" w:hAnsi="Tahoma" w:cs="Tahoma"/>
      <w:sz w:val="16"/>
      <w:szCs w:val="16"/>
    </w:rPr>
  </w:style>
  <w:style w:type="character" w:customStyle="1" w:styleId="BalloonTextChar">
    <w:name w:val="Balloon Text Char"/>
    <w:basedOn w:val="DefaultParagraphFont"/>
    <w:link w:val="BalloonText"/>
    <w:uiPriority w:val="99"/>
    <w:semiHidden/>
    <w:rsid w:val="000159E9"/>
    <w:rPr>
      <w:rFonts w:ascii="Tahoma" w:eastAsia="Arial" w:hAnsi="Tahoma" w:cs="Tahoma"/>
      <w:sz w:val="16"/>
      <w:szCs w:val="16"/>
      <w:lang w:bidi="en-US"/>
    </w:rPr>
  </w:style>
  <w:style w:type="character" w:customStyle="1" w:styleId="Heading1Char">
    <w:name w:val="Heading 1 Char"/>
    <w:basedOn w:val="DefaultParagraphFont"/>
    <w:link w:val="Heading1"/>
    <w:uiPriority w:val="9"/>
    <w:rsid w:val="00082B4A"/>
    <w:rPr>
      <w:rFonts w:ascii="Arial" w:eastAsia="Arial" w:hAnsi="Arial" w:cs="Arial"/>
      <w:b/>
      <w:bCs/>
      <w:color w:val="000009"/>
      <w:spacing w:val="3"/>
      <w:kern w:val="32"/>
      <w:sz w:val="24"/>
      <w:szCs w:val="24"/>
    </w:rPr>
  </w:style>
  <w:style w:type="character" w:customStyle="1" w:styleId="Heading2Char">
    <w:name w:val="Heading 2 Char"/>
    <w:basedOn w:val="DefaultParagraphFont"/>
    <w:link w:val="Heading2"/>
    <w:uiPriority w:val="9"/>
    <w:semiHidden/>
    <w:rsid w:val="00003288"/>
    <w:rPr>
      <w:rFonts w:asciiTheme="majorHAnsi" w:eastAsiaTheme="majorEastAsia" w:hAnsiTheme="majorHAnsi" w:cstheme="majorBidi"/>
      <w:color w:val="365F91" w:themeColor="accent1" w:themeShade="BF"/>
      <w:sz w:val="26"/>
      <w:szCs w:val="26"/>
      <w:lang w:bidi="en-US"/>
    </w:rPr>
  </w:style>
  <w:style w:type="character" w:customStyle="1" w:styleId="Heading3Char">
    <w:name w:val="Heading 3 Char"/>
    <w:basedOn w:val="DefaultParagraphFont"/>
    <w:link w:val="Heading3"/>
    <w:uiPriority w:val="9"/>
    <w:semiHidden/>
    <w:rsid w:val="00003288"/>
    <w:rPr>
      <w:rFonts w:asciiTheme="majorHAnsi" w:eastAsiaTheme="majorEastAsia" w:hAnsiTheme="majorHAnsi" w:cstheme="majorBidi"/>
      <w:color w:val="243F60" w:themeColor="accent1" w:themeShade="7F"/>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55373">
      <w:bodyDiv w:val="1"/>
      <w:marLeft w:val="0"/>
      <w:marRight w:val="0"/>
      <w:marTop w:val="0"/>
      <w:marBottom w:val="0"/>
      <w:divBdr>
        <w:top w:val="none" w:sz="0" w:space="0" w:color="auto"/>
        <w:left w:val="none" w:sz="0" w:space="0" w:color="auto"/>
        <w:bottom w:val="none" w:sz="0" w:space="0" w:color="auto"/>
        <w:right w:val="none" w:sz="0" w:space="0" w:color="auto"/>
      </w:divBdr>
    </w:div>
    <w:div w:id="407265551">
      <w:bodyDiv w:val="1"/>
      <w:marLeft w:val="0"/>
      <w:marRight w:val="0"/>
      <w:marTop w:val="0"/>
      <w:marBottom w:val="0"/>
      <w:divBdr>
        <w:top w:val="none" w:sz="0" w:space="0" w:color="auto"/>
        <w:left w:val="none" w:sz="0" w:space="0" w:color="auto"/>
        <w:bottom w:val="none" w:sz="0" w:space="0" w:color="auto"/>
        <w:right w:val="none" w:sz="0" w:space="0" w:color="auto"/>
      </w:divBdr>
    </w:div>
    <w:div w:id="417990975">
      <w:bodyDiv w:val="1"/>
      <w:marLeft w:val="0"/>
      <w:marRight w:val="0"/>
      <w:marTop w:val="0"/>
      <w:marBottom w:val="0"/>
      <w:divBdr>
        <w:top w:val="none" w:sz="0" w:space="0" w:color="auto"/>
        <w:left w:val="none" w:sz="0" w:space="0" w:color="auto"/>
        <w:bottom w:val="none" w:sz="0" w:space="0" w:color="auto"/>
        <w:right w:val="none" w:sz="0" w:space="0" w:color="auto"/>
      </w:divBdr>
    </w:div>
    <w:div w:id="772215052">
      <w:bodyDiv w:val="1"/>
      <w:marLeft w:val="0"/>
      <w:marRight w:val="0"/>
      <w:marTop w:val="0"/>
      <w:marBottom w:val="0"/>
      <w:divBdr>
        <w:top w:val="none" w:sz="0" w:space="0" w:color="auto"/>
        <w:left w:val="none" w:sz="0" w:space="0" w:color="auto"/>
        <w:bottom w:val="none" w:sz="0" w:space="0" w:color="auto"/>
        <w:right w:val="none" w:sz="0" w:space="0" w:color="auto"/>
      </w:divBdr>
    </w:div>
    <w:div w:id="961838723">
      <w:bodyDiv w:val="1"/>
      <w:marLeft w:val="0"/>
      <w:marRight w:val="0"/>
      <w:marTop w:val="0"/>
      <w:marBottom w:val="0"/>
      <w:divBdr>
        <w:top w:val="none" w:sz="0" w:space="0" w:color="auto"/>
        <w:left w:val="none" w:sz="0" w:space="0" w:color="auto"/>
        <w:bottom w:val="none" w:sz="0" w:space="0" w:color="auto"/>
        <w:right w:val="none" w:sz="0" w:space="0" w:color="auto"/>
      </w:divBdr>
    </w:div>
    <w:div w:id="200458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452534-EED8-4823-9B69-7FC9C748C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FC0B5A-7FAF-4950-96A6-DFC1870AFBE2}">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9130A293-68FA-4CC5-A484-B503CE5BD6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Dawit Abafita</cp:lastModifiedBy>
  <cp:revision>4</cp:revision>
  <cp:lastPrinted>2024-11-13T11:47:00Z</cp:lastPrinted>
  <dcterms:created xsi:type="dcterms:W3CDTF">2026-08-26T13:20:00Z</dcterms:created>
  <dcterms:modified xsi:type="dcterms:W3CDTF">2026-08-27T17:57:00Z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